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E5322" w14:textId="77777777" w:rsidR="008C2549" w:rsidRDefault="008C2549">
      <w:pPr>
        <w:pStyle w:val="Heading1"/>
        <w:rPr>
          <w:rFonts w:ascii="Times New Roman" w:hAnsi="Times New Roman"/>
        </w:rPr>
      </w:pPr>
      <w:r>
        <w:rPr>
          <w:rFonts w:ascii="Times New Roman" w:hAnsi="Times New Roman"/>
        </w:rPr>
        <w:t>TITLE 35: ENVIRONMENTAL PROTECTION</w:t>
      </w:r>
    </w:p>
    <w:p w14:paraId="44281FEF" w14:textId="77777777" w:rsidR="008C2549" w:rsidRDefault="008C2549">
      <w:pPr>
        <w:pStyle w:val="Heading1"/>
        <w:rPr>
          <w:rFonts w:ascii="Times New Roman" w:hAnsi="Times New Roman"/>
        </w:rPr>
      </w:pPr>
      <w:r>
        <w:rPr>
          <w:rFonts w:ascii="Times New Roman" w:hAnsi="Times New Roman"/>
        </w:rPr>
        <w:t>SUBTITLE B: AIR POLLUTION</w:t>
      </w:r>
    </w:p>
    <w:p w14:paraId="525DF2D5" w14:textId="77777777" w:rsidR="008C2549" w:rsidRDefault="008C2549">
      <w:pPr>
        <w:pStyle w:val="Heading2"/>
        <w:rPr>
          <w:rFonts w:ascii="Times New Roman" w:hAnsi="Times New Roman"/>
        </w:rPr>
      </w:pPr>
      <w:r>
        <w:rPr>
          <w:rFonts w:ascii="Times New Roman" w:hAnsi="Times New Roman"/>
        </w:rPr>
        <w:t>CHAPTER I: POLLUTION CONTROL BOARD</w:t>
      </w:r>
    </w:p>
    <w:p w14:paraId="7939BB81" w14:textId="77777777" w:rsidR="008C2549" w:rsidRDefault="008C2549">
      <w:pPr>
        <w:pStyle w:val="Heading2"/>
        <w:rPr>
          <w:rFonts w:ascii="Times New Roman" w:hAnsi="Times New Roman"/>
        </w:rPr>
      </w:pPr>
      <w:r>
        <w:rPr>
          <w:rFonts w:ascii="Times New Roman" w:hAnsi="Times New Roman"/>
        </w:rPr>
        <w:t>SUBCHAPTER c: EMISSION STANDARDS AND LIMITATIONS</w:t>
      </w:r>
    </w:p>
    <w:p w14:paraId="36DB33CF" w14:textId="77777777" w:rsidR="008C2549" w:rsidRDefault="008C2549">
      <w:pPr>
        <w:pStyle w:val="Heading2"/>
        <w:rPr>
          <w:rFonts w:ascii="Times New Roman" w:hAnsi="Times New Roman"/>
        </w:rPr>
      </w:pPr>
      <w:r>
        <w:rPr>
          <w:rFonts w:ascii="Times New Roman" w:hAnsi="Times New Roman"/>
        </w:rPr>
        <w:t>FOR STATIONARY SOURCES</w:t>
      </w:r>
    </w:p>
    <w:p w14:paraId="125F4E10" w14:textId="77777777" w:rsidR="008C2549" w:rsidRDefault="008C2549">
      <w:pPr>
        <w:jc w:val="center"/>
        <w:rPr>
          <w:rFonts w:ascii="Times New Roman" w:hAnsi="Times New Roman"/>
          <w:b/>
        </w:rPr>
      </w:pPr>
    </w:p>
    <w:p w14:paraId="6D4288B0" w14:textId="77777777" w:rsidR="008C2549" w:rsidRDefault="008C2549">
      <w:pPr>
        <w:pStyle w:val="Heading3"/>
        <w:rPr>
          <w:rFonts w:ascii="Times New Roman" w:hAnsi="Times New Roman"/>
        </w:rPr>
      </w:pPr>
      <w:r>
        <w:rPr>
          <w:rFonts w:ascii="Times New Roman" w:hAnsi="Times New Roman"/>
        </w:rPr>
        <w:t>PART 216</w:t>
      </w:r>
    </w:p>
    <w:p w14:paraId="2C82AFB7" w14:textId="77777777" w:rsidR="008C2549" w:rsidRDefault="008C2549">
      <w:pPr>
        <w:pStyle w:val="Heading3"/>
        <w:rPr>
          <w:rFonts w:ascii="Times New Roman" w:hAnsi="Times New Roman"/>
        </w:rPr>
      </w:pPr>
      <w:r>
        <w:rPr>
          <w:rFonts w:ascii="Times New Roman" w:hAnsi="Times New Roman"/>
        </w:rPr>
        <w:t>CARBON MONOXIDE EMISSIONS</w:t>
      </w:r>
    </w:p>
    <w:p w14:paraId="2C9BC8FD" w14:textId="77777777" w:rsidR="008C2549" w:rsidRDefault="008C2549">
      <w:pPr>
        <w:jc w:val="center"/>
        <w:rPr>
          <w:rFonts w:ascii="Times New Roman" w:hAnsi="Times New Roman"/>
        </w:rPr>
      </w:pPr>
    </w:p>
    <w:p w14:paraId="6F7A4CA7" w14:textId="77777777" w:rsidR="008C2549" w:rsidRDefault="008C2549">
      <w:pPr>
        <w:jc w:val="center"/>
        <w:rPr>
          <w:rFonts w:ascii="Times New Roman" w:hAnsi="Times New Roman"/>
        </w:rPr>
      </w:pPr>
    </w:p>
    <w:p w14:paraId="41DB8C18" w14:textId="77777777" w:rsidR="008C2549" w:rsidRDefault="008C2549">
      <w:pPr>
        <w:jc w:val="center"/>
        <w:rPr>
          <w:rFonts w:ascii="Times New Roman" w:hAnsi="Times New Roman"/>
          <w:b/>
        </w:rPr>
      </w:pPr>
      <w:r>
        <w:rPr>
          <w:rFonts w:ascii="Times New Roman" w:hAnsi="Times New Roman"/>
          <w:b/>
        </w:rPr>
        <w:t>SUBPART A: GENERAL PROVISIONS</w:t>
      </w:r>
    </w:p>
    <w:p w14:paraId="1E9A3E13" w14:textId="77777777" w:rsidR="008C2549" w:rsidRDefault="008C2549">
      <w:pPr>
        <w:rPr>
          <w:rFonts w:ascii="Times New Roman" w:hAnsi="Times New Roman"/>
        </w:rPr>
      </w:pPr>
    </w:p>
    <w:p w14:paraId="5C1E55AE" w14:textId="77777777" w:rsidR="008C2549" w:rsidRPr="006E26C9" w:rsidRDefault="008C2549" w:rsidP="008C2549">
      <w:pPr>
        <w:rPr>
          <w:rFonts w:ascii="Times New Roman" w:hAnsi="Times New Roman"/>
          <w:bCs/>
          <w:szCs w:val="24"/>
        </w:rPr>
      </w:pPr>
      <w:r w:rsidRPr="006E26C9">
        <w:rPr>
          <w:rFonts w:ascii="Times New Roman" w:hAnsi="Times New Roman"/>
          <w:bCs/>
          <w:szCs w:val="24"/>
        </w:rPr>
        <w:t>Section</w:t>
      </w:r>
    </w:p>
    <w:p w14:paraId="12C9EAD3"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216.100</w:t>
      </w:r>
      <w:r w:rsidRPr="006E26C9">
        <w:rPr>
          <w:rFonts w:ascii="Times New Roman" w:hAnsi="Times New Roman"/>
          <w:bCs/>
          <w:szCs w:val="24"/>
        </w:rPr>
        <w:tab/>
        <w:t>Scope and Organization</w:t>
      </w:r>
    </w:p>
    <w:p w14:paraId="674268BB"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216.101</w:t>
      </w:r>
      <w:r w:rsidRPr="006E26C9">
        <w:rPr>
          <w:rFonts w:ascii="Times New Roman" w:hAnsi="Times New Roman"/>
          <w:bCs/>
          <w:szCs w:val="24"/>
        </w:rPr>
        <w:tab/>
        <w:t>Measurement Methods</w:t>
      </w:r>
    </w:p>
    <w:p w14:paraId="79B8C418"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216.102</w:t>
      </w:r>
      <w:r w:rsidRPr="006E26C9">
        <w:rPr>
          <w:rFonts w:ascii="Times New Roman" w:hAnsi="Times New Roman"/>
          <w:bCs/>
          <w:szCs w:val="24"/>
        </w:rPr>
        <w:tab/>
        <w:t>Abbreviations and Conversion Factors</w:t>
      </w:r>
    </w:p>
    <w:p w14:paraId="4047B7B7"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216.103</w:t>
      </w:r>
      <w:r w:rsidRPr="006E26C9">
        <w:rPr>
          <w:rFonts w:ascii="Times New Roman" w:hAnsi="Times New Roman"/>
          <w:bCs/>
          <w:szCs w:val="24"/>
        </w:rPr>
        <w:tab/>
        <w:t>Definitions</w:t>
      </w:r>
    </w:p>
    <w:p w14:paraId="1A5FD002"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216.104</w:t>
      </w:r>
      <w:r w:rsidRPr="006E26C9">
        <w:rPr>
          <w:rFonts w:ascii="Times New Roman" w:hAnsi="Times New Roman"/>
          <w:bCs/>
          <w:szCs w:val="24"/>
        </w:rPr>
        <w:tab/>
        <w:t>Incorporations by Reference</w:t>
      </w:r>
    </w:p>
    <w:p w14:paraId="68BB9F1C" w14:textId="77777777" w:rsidR="008C2549" w:rsidRPr="006E26C9" w:rsidRDefault="008C2549" w:rsidP="008C2549">
      <w:pPr>
        <w:rPr>
          <w:rFonts w:ascii="Times New Roman" w:hAnsi="Times New Roman"/>
          <w:bCs/>
          <w:szCs w:val="24"/>
        </w:rPr>
      </w:pPr>
    </w:p>
    <w:p w14:paraId="00D3F2D5" w14:textId="77777777" w:rsidR="008C2549" w:rsidRPr="006E26C9" w:rsidRDefault="008C2549" w:rsidP="008C2549">
      <w:pPr>
        <w:jc w:val="center"/>
        <w:rPr>
          <w:rFonts w:ascii="Times New Roman" w:hAnsi="Times New Roman"/>
          <w:bCs/>
          <w:szCs w:val="24"/>
        </w:rPr>
      </w:pPr>
      <w:r w:rsidRPr="006E26C9">
        <w:rPr>
          <w:rFonts w:ascii="Times New Roman" w:hAnsi="Times New Roman"/>
          <w:bCs/>
          <w:szCs w:val="24"/>
        </w:rPr>
        <w:t>SUBPART B: FUEL COMBUSTION EMISSION SOURCES</w:t>
      </w:r>
    </w:p>
    <w:p w14:paraId="5E1779F1" w14:textId="77777777" w:rsidR="008C2549" w:rsidRPr="006E26C9" w:rsidRDefault="008C2549" w:rsidP="008C2549">
      <w:pPr>
        <w:rPr>
          <w:rFonts w:ascii="Times New Roman" w:hAnsi="Times New Roman"/>
          <w:bCs/>
          <w:szCs w:val="24"/>
        </w:rPr>
      </w:pPr>
    </w:p>
    <w:p w14:paraId="45AE04F8" w14:textId="77777777" w:rsidR="008C2549" w:rsidRPr="006E26C9" w:rsidRDefault="008C2549" w:rsidP="008C2549">
      <w:pPr>
        <w:rPr>
          <w:rFonts w:ascii="Times New Roman" w:hAnsi="Times New Roman"/>
          <w:bCs/>
          <w:szCs w:val="24"/>
        </w:rPr>
      </w:pPr>
      <w:r w:rsidRPr="006E26C9">
        <w:rPr>
          <w:rFonts w:ascii="Times New Roman" w:hAnsi="Times New Roman"/>
          <w:bCs/>
          <w:szCs w:val="24"/>
        </w:rPr>
        <w:t>Section</w:t>
      </w:r>
    </w:p>
    <w:p w14:paraId="40016B0C"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216.121</w:t>
      </w:r>
      <w:r w:rsidRPr="006E26C9">
        <w:rPr>
          <w:rFonts w:ascii="Times New Roman" w:hAnsi="Times New Roman"/>
          <w:bCs/>
          <w:szCs w:val="24"/>
        </w:rPr>
        <w:tab/>
        <w:t>Fuel Combustion Emission Sources</w:t>
      </w:r>
    </w:p>
    <w:p w14:paraId="117473BE"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216.122</w:t>
      </w:r>
      <w:r w:rsidRPr="006E26C9">
        <w:rPr>
          <w:rFonts w:ascii="Times New Roman" w:hAnsi="Times New Roman"/>
          <w:bCs/>
          <w:szCs w:val="24"/>
        </w:rPr>
        <w:tab/>
        <w:t>Exception, Midwest Grain Products</w:t>
      </w:r>
    </w:p>
    <w:p w14:paraId="3B890555" w14:textId="77777777" w:rsidR="008C2549" w:rsidRPr="006E26C9" w:rsidRDefault="008C2549" w:rsidP="008C2549">
      <w:pPr>
        <w:rPr>
          <w:rFonts w:ascii="Times New Roman" w:hAnsi="Times New Roman"/>
          <w:bCs/>
          <w:szCs w:val="24"/>
        </w:rPr>
      </w:pPr>
    </w:p>
    <w:p w14:paraId="129E6865" w14:textId="77777777" w:rsidR="008C2549" w:rsidRPr="006E26C9" w:rsidRDefault="008C2549" w:rsidP="008C2549">
      <w:pPr>
        <w:jc w:val="center"/>
        <w:rPr>
          <w:rFonts w:ascii="Times New Roman" w:hAnsi="Times New Roman"/>
          <w:bCs/>
          <w:szCs w:val="24"/>
        </w:rPr>
      </w:pPr>
      <w:r w:rsidRPr="006E26C9">
        <w:rPr>
          <w:rFonts w:ascii="Times New Roman" w:hAnsi="Times New Roman"/>
          <w:bCs/>
          <w:szCs w:val="24"/>
        </w:rPr>
        <w:t>SUBPART C: INCINERATORS</w:t>
      </w:r>
    </w:p>
    <w:p w14:paraId="6217AE5A" w14:textId="77777777" w:rsidR="008C2549" w:rsidRPr="006E26C9" w:rsidRDefault="008C2549" w:rsidP="008C2549">
      <w:pPr>
        <w:rPr>
          <w:rFonts w:ascii="Times New Roman" w:hAnsi="Times New Roman"/>
          <w:bCs/>
          <w:szCs w:val="24"/>
        </w:rPr>
      </w:pPr>
    </w:p>
    <w:p w14:paraId="41888D5C" w14:textId="77777777" w:rsidR="008C2549" w:rsidRPr="006E26C9" w:rsidRDefault="008C2549" w:rsidP="008C2549">
      <w:pPr>
        <w:rPr>
          <w:rFonts w:ascii="Times New Roman" w:hAnsi="Times New Roman"/>
          <w:bCs/>
          <w:szCs w:val="24"/>
        </w:rPr>
      </w:pPr>
      <w:r w:rsidRPr="006E26C9">
        <w:rPr>
          <w:rFonts w:ascii="Times New Roman" w:hAnsi="Times New Roman"/>
          <w:bCs/>
          <w:szCs w:val="24"/>
        </w:rPr>
        <w:t>Section</w:t>
      </w:r>
    </w:p>
    <w:p w14:paraId="2EA3D405"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216.141</w:t>
      </w:r>
      <w:r w:rsidRPr="006E26C9">
        <w:rPr>
          <w:rFonts w:ascii="Times New Roman" w:hAnsi="Times New Roman"/>
          <w:bCs/>
          <w:szCs w:val="24"/>
        </w:rPr>
        <w:tab/>
        <w:t>Incinerators</w:t>
      </w:r>
    </w:p>
    <w:p w14:paraId="5E09963C"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216.142</w:t>
      </w:r>
      <w:r w:rsidRPr="006E26C9">
        <w:rPr>
          <w:rFonts w:ascii="Times New Roman" w:hAnsi="Times New Roman"/>
          <w:bCs/>
          <w:szCs w:val="24"/>
        </w:rPr>
        <w:tab/>
        <w:t>Exceptions</w:t>
      </w:r>
    </w:p>
    <w:p w14:paraId="30D57482" w14:textId="77777777" w:rsidR="008C2549" w:rsidRPr="006E26C9" w:rsidRDefault="008C2549" w:rsidP="008C2549">
      <w:pPr>
        <w:rPr>
          <w:rFonts w:ascii="Times New Roman" w:hAnsi="Times New Roman"/>
          <w:bCs/>
          <w:szCs w:val="24"/>
        </w:rPr>
      </w:pPr>
    </w:p>
    <w:p w14:paraId="07E36A9C" w14:textId="77777777" w:rsidR="008C2549" w:rsidRPr="006E26C9" w:rsidRDefault="008C2549" w:rsidP="008C2549">
      <w:pPr>
        <w:jc w:val="center"/>
        <w:rPr>
          <w:rFonts w:ascii="Times New Roman" w:hAnsi="Times New Roman"/>
          <w:bCs/>
          <w:szCs w:val="24"/>
        </w:rPr>
      </w:pPr>
      <w:r w:rsidRPr="006E26C9">
        <w:rPr>
          <w:rFonts w:ascii="Times New Roman" w:hAnsi="Times New Roman"/>
          <w:bCs/>
          <w:szCs w:val="24"/>
        </w:rPr>
        <w:t>SUBPART N: PETROLEUM REFINING AND CHEMICAL MANUFACTURE</w:t>
      </w:r>
    </w:p>
    <w:p w14:paraId="3A7D8BCF" w14:textId="77777777" w:rsidR="008C2549" w:rsidRPr="006E26C9" w:rsidRDefault="008C2549" w:rsidP="008C2549">
      <w:pPr>
        <w:rPr>
          <w:rFonts w:ascii="Times New Roman" w:hAnsi="Times New Roman"/>
          <w:bCs/>
          <w:szCs w:val="24"/>
        </w:rPr>
      </w:pPr>
    </w:p>
    <w:p w14:paraId="7D695352" w14:textId="77777777" w:rsidR="008C2549" w:rsidRPr="006E26C9" w:rsidRDefault="008C2549" w:rsidP="008C2549">
      <w:pPr>
        <w:rPr>
          <w:rFonts w:ascii="Times New Roman" w:hAnsi="Times New Roman"/>
          <w:bCs/>
          <w:szCs w:val="24"/>
        </w:rPr>
      </w:pPr>
      <w:r w:rsidRPr="006E26C9">
        <w:rPr>
          <w:rFonts w:ascii="Times New Roman" w:hAnsi="Times New Roman"/>
          <w:bCs/>
          <w:szCs w:val="24"/>
        </w:rPr>
        <w:t>Section</w:t>
      </w:r>
    </w:p>
    <w:p w14:paraId="4CAE69CC"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216.361</w:t>
      </w:r>
      <w:r w:rsidRPr="006E26C9">
        <w:rPr>
          <w:rFonts w:ascii="Times New Roman" w:hAnsi="Times New Roman"/>
          <w:bCs/>
          <w:szCs w:val="24"/>
        </w:rPr>
        <w:tab/>
        <w:t>Petroleum and Petrochemical Processes</w:t>
      </w:r>
    </w:p>
    <w:p w14:paraId="5A1D9E6F"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216.362</w:t>
      </w:r>
      <w:r w:rsidRPr="006E26C9">
        <w:rPr>
          <w:rFonts w:ascii="Times New Roman" w:hAnsi="Times New Roman"/>
          <w:bCs/>
          <w:szCs w:val="24"/>
        </w:rPr>
        <w:tab/>
        <w:t>Polybasic Organic Acid Partial Oxidation Manufacturing Processes</w:t>
      </w:r>
    </w:p>
    <w:p w14:paraId="3D53F4AC" w14:textId="77777777" w:rsidR="008C2549" w:rsidRPr="006E26C9" w:rsidRDefault="008C2549" w:rsidP="008C2549">
      <w:pPr>
        <w:rPr>
          <w:rFonts w:ascii="Times New Roman" w:hAnsi="Times New Roman"/>
          <w:bCs/>
          <w:szCs w:val="24"/>
        </w:rPr>
      </w:pPr>
    </w:p>
    <w:p w14:paraId="58DE36FC" w14:textId="77777777" w:rsidR="008C2549" w:rsidRPr="006E26C9" w:rsidRDefault="008C2549" w:rsidP="008C2549">
      <w:pPr>
        <w:jc w:val="center"/>
        <w:rPr>
          <w:rFonts w:ascii="Times New Roman" w:hAnsi="Times New Roman"/>
          <w:bCs/>
          <w:szCs w:val="24"/>
        </w:rPr>
      </w:pPr>
      <w:r w:rsidRPr="006E26C9">
        <w:rPr>
          <w:rFonts w:ascii="Times New Roman" w:hAnsi="Times New Roman"/>
          <w:bCs/>
          <w:szCs w:val="24"/>
        </w:rPr>
        <w:t>SUBPART O: PRIMARY AND FABRICATED METAL PRODUCTS</w:t>
      </w:r>
    </w:p>
    <w:p w14:paraId="5FF04CD8" w14:textId="77777777" w:rsidR="008C2549" w:rsidRPr="006E26C9" w:rsidRDefault="008C2549" w:rsidP="008C2549">
      <w:pPr>
        <w:rPr>
          <w:rFonts w:ascii="Times New Roman" w:hAnsi="Times New Roman"/>
          <w:bCs/>
          <w:szCs w:val="24"/>
        </w:rPr>
      </w:pPr>
    </w:p>
    <w:p w14:paraId="20C0D882" w14:textId="77777777" w:rsidR="008C2549" w:rsidRPr="006E26C9" w:rsidRDefault="008C2549" w:rsidP="008C2549">
      <w:pPr>
        <w:rPr>
          <w:rFonts w:ascii="Times New Roman" w:hAnsi="Times New Roman"/>
          <w:bCs/>
          <w:szCs w:val="24"/>
        </w:rPr>
      </w:pPr>
      <w:r w:rsidRPr="006E26C9">
        <w:rPr>
          <w:rFonts w:ascii="Times New Roman" w:hAnsi="Times New Roman"/>
          <w:bCs/>
          <w:szCs w:val="24"/>
        </w:rPr>
        <w:t>Section</w:t>
      </w:r>
    </w:p>
    <w:p w14:paraId="213EA522"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216.381</w:t>
      </w:r>
      <w:r w:rsidRPr="006E26C9">
        <w:rPr>
          <w:rFonts w:ascii="Times New Roman" w:hAnsi="Times New Roman"/>
          <w:bCs/>
          <w:szCs w:val="24"/>
        </w:rPr>
        <w:tab/>
        <w:t>Cupolas</w:t>
      </w:r>
    </w:p>
    <w:p w14:paraId="7B51BBC6"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216.382</w:t>
      </w:r>
      <w:r w:rsidRPr="006E26C9">
        <w:rPr>
          <w:rFonts w:ascii="Times New Roman" w:hAnsi="Times New Roman"/>
          <w:bCs/>
          <w:szCs w:val="24"/>
        </w:rPr>
        <w:tab/>
        <w:t>Exception, General Motor's Ferrous Foundry in Vermilion County</w:t>
      </w:r>
    </w:p>
    <w:p w14:paraId="099DA480" w14:textId="77777777" w:rsidR="008C2549" w:rsidRPr="006E26C9" w:rsidRDefault="008C2549" w:rsidP="008C2549">
      <w:pPr>
        <w:rPr>
          <w:rFonts w:ascii="Times New Roman" w:hAnsi="Times New Roman"/>
          <w:bCs/>
          <w:szCs w:val="24"/>
        </w:rPr>
      </w:pPr>
    </w:p>
    <w:p w14:paraId="7FBC88DB"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216.APPENDIX A</w:t>
      </w:r>
      <w:r w:rsidRPr="006E26C9">
        <w:rPr>
          <w:rFonts w:ascii="Times New Roman" w:hAnsi="Times New Roman"/>
          <w:bCs/>
          <w:szCs w:val="24"/>
        </w:rPr>
        <w:tab/>
        <w:t>Rule into Section Table</w:t>
      </w:r>
    </w:p>
    <w:p w14:paraId="7EDB28E6"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216.APPENDIX B</w:t>
      </w:r>
      <w:r w:rsidRPr="006E26C9">
        <w:rPr>
          <w:rFonts w:ascii="Times New Roman" w:hAnsi="Times New Roman"/>
          <w:bCs/>
          <w:szCs w:val="24"/>
        </w:rPr>
        <w:tab/>
        <w:t>Section into Rule Table</w:t>
      </w:r>
    </w:p>
    <w:p w14:paraId="38BCFCC3" w14:textId="77777777" w:rsidR="008C2549" w:rsidRPr="006E26C9" w:rsidRDefault="008C2549" w:rsidP="008C2549">
      <w:pPr>
        <w:tabs>
          <w:tab w:val="left" w:pos="1440"/>
        </w:tabs>
        <w:rPr>
          <w:rFonts w:ascii="Times New Roman" w:hAnsi="Times New Roman"/>
          <w:bCs/>
          <w:szCs w:val="24"/>
        </w:rPr>
      </w:pPr>
      <w:r w:rsidRPr="006E26C9">
        <w:rPr>
          <w:rFonts w:ascii="Times New Roman" w:hAnsi="Times New Roman"/>
          <w:bCs/>
          <w:szCs w:val="24"/>
        </w:rPr>
        <w:t>216.APPENDIX C</w:t>
      </w:r>
      <w:r w:rsidRPr="006E26C9">
        <w:rPr>
          <w:rFonts w:ascii="Times New Roman" w:hAnsi="Times New Roman"/>
          <w:bCs/>
          <w:szCs w:val="24"/>
        </w:rPr>
        <w:tab/>
        <w:t>Compliance Dates</w:t>
      </w:r>
    </w:p>
    <w:p w14:paraId="45398C65" w14:textId="77777777" w:rsidR="008C2549" w:rsidRPr="006E26C9" w:rsidRDefault="008C2549" w:rsidP="008C2549">
      <w:pPr>
        <w:rPr>
          <w:rFonts w:ascii="Times New Roman" w:hAnsi="Times New Roman"/>
          <w:bCs/>
          <w:szCs w:val="24"/>
        </w:rPr>
      </w:pPr>
    </w:p>
    <w:p w14:paraId="4BCBEA70" w14:textId="77777777" w:rsidR="008C2549" w:rsidRPr="006E26C9" w:rsidRDefault="008C2549" w:rsidP="008C2549">
      <w:pPr>
        <w:rPr>
          <w:rFonts w:ascii="Times New Roman" w:hAnsi="Times New Roman"/>
          <w:bCs/>
          <w:szCs w:val="24"/>
        </w:rPr>
      </w:pPr>
      <w:r w:rsidRPr="006E26C9">
        <w:rPr>
          <w:rFonts w:ascii="Times New Roman" w:hAnsi="Times New Roman"/>
          <w:bCs/>
          <w:szCs w:val="24"/>
        </w:rPr>
        <w:t>AUTHORITY:  Implementing Section 10 and authorized by Section 27 of the Environmental Protection Act [415 ILCS 5/10 and 27].</w:t>
      </w:r>
    </w:p>
    <w:p w14:paraId="68EDAC2B" w14:textId="77777777" w:rsidR="008C2549" w:rsidRPr="006E26C9" w:rsidRDefault="008C2549" w:rsidP="008C2549">
      <w:pPr>
        <w:rPr>
          <w:rFonts w:ascii="Times New Roman" w:hAnsi="Times New Roman"/>
          <w:bCs/>
          <w:szCs w:val="24"/>
        </w:rPr>
      </w:pPr>
    </w:p>
    <w:p w14:paraId="04C6B28C" w14:textId="00F2D387" w:rsidR="008C2549" w:rsidRDefault="008C2549" w:rsidP="008C2549">
      <w:pPr>
        <w:rPr>
          <w:rFonts w:ascii="Times New Roman" w:hAnsi="Times New Roman"/>
        </w:rPr>
      </w:pPr>
      <w:r w:rsidRPr="006E26C9">
        <w:rPr>
          <w:rFonts w:ascii="Times New Roman" w:hAnsi="Times New Roman"/>
          <w:bCs/>
          <w:szCs w:val="24"/>
        </w:rPr>
        <w:t>SOURCE:  Adopted as Chapter 2: Air Pollution, Rule 206: Carbon</w:t>
      </w:r>
      <w:r w:rsidRPr="006E26C9">
        <w:rPr>
          <w:rFonts w:ascii="Times New Roman" w:hAnsi="Times New Roman"/>
          <w:szCs w:val="24"/>
        </w:rPr>
        <w:t xml:space="preserve"> Monoxide Emissions, R71-23, 4 PCB 191, April 13, 1972, filed and effective April 14, 1972; amended at 3 Ill.  Reg.  47, p.  92, effective November 8, 1979; amended at 4 Ill.  Reg.  24, p.  514, effective June 4, 1980; codified at 7 Ill.  Reg.  13607; amended in R87-18 at 12 Ill.  Reg.  20774, effective December 6, 1988; amended in R90-23 at 16 Ill.  Reg.  18075, effective November 13, 1992; amended in R23-18(A) at 48 Ill. Reg.</w:t>
      </w:r>
      <w:r>
        <w:rPr>
          <w:rFonts w:ascii="Times New Roman" w:hAnsi="Times New Roman"/>
          <w:szCs w:val="24"/>
        </w:rPr>
        <w:t>13742</w:t>
      </w:r>
      <w:r w:rsidRPr="006E26C9">
        <w:rPr>
          <w:rFonts w:ascii="Times New Roman" w:hAnsi="Times New Roman"/>
          <w:szCs w:val="24"/>
        </w:rPr>
        <w:t xml:space="preserve">, effective </w:t>
      </w:r>
      <w:r>
        <w:rPr>
          <w:rFonts w:ascii="Times New Roman" w:hAnsi="Times New Roman"/>
          <w:szCs w:val="24"/>
        </w:rPr>
        <w:t>August 30, 2024</w:t>
      </w:r>
      <w:r w:rsidRPr="006E26C9">
        <w:rPr>
          <w:rFonts w:ascii="Times New Roman" w:hAnsi="Times New Roman"/>
          <w:szCs w:val="24"/>
        </w:rPr>
        <w:t>.</w:t>
      </w:r>
    </w:p>
    <w:p w14:paraId="55BC666C" w14:textId="77777777" w:rsidR="008C2549" w:rsidRDefault="008C2549">
      <w:pPr>
        <w:rPr>
          <w:rFonts w:ascii="Times New Roman" w:hAnsi="Times New Roman"/>
        </w:rPr>
      </w:pPr>
    </w:p>
    <w:p w14:paraId="37B2149A" w14:textId="77777777" w:rsidR="008C2549" w:rsidRDefault="008C2549">
      <w:pPr>
        <w:pStyle w:val="Heading3"/>
        <w:rPr>
          <w:rFonts w:ascii="Times New Roman" w:hAnsi="Times New Roman"/>
        </w:rPr>
      </w:pPr>
      <w:r>
        <w:rPr>
          <w:rFonts w:ascii="Times New Roman" w:hAnsi="Times New Roman"/>
        </w:rPr>
        <w:t>SUBPART A: GENERAL PROVISIONS</w:t>
      </w:r>
    </w:p>
    <w:p w14:paraId="45CD29D8" w14:textId="77777777" w:rsidR="008C2549" w:rsidRDefault="008C2549">
      <w:pPr>
        <w:rPr>
          <w:rFonts w:ascii="Times New Roman" w:hAnsi="Times New Roman"/>
        </w:rPr>
      </w:pPr>
    </w:p>
    <w:p w14:paraId="6ACB0B66" w14:textId="77777777" w:rsidR="008C2549" w:rsidRDefault="008C2549">
      <w:pPr>
        <w:pStyle w:val="Heading4"/>
        <w:rPr>
          <w:rFonts w:ascii="Times New Roman" w:hAnsi="Times New Roman"/>
        </w:rPr>
      </w:pPr>
      <w:r>
        <w:rPr>
          <w:rFonts w:ascii="Times New Roman" w:hAnsi="Times New Roman"/>
        </w:rPr>
        <w:t>Section 216.100</w:t>
      </w:r>
      <w:r>
        <w:rPr>
          <w:rFonts w:ascii="Times New Roman" w:hAnsi="Times New Roman"/>
        </w:rPr>
        <w:tab/>
        <w:t>Scope and Organization</w:t>
      </w:r>
    </w:p>
    <w:p w14:paraId="0A813049" w14:textId="77777777" w:rsidR="008C2549" w:rsidRDefault="008C2549">
      <w:pPr>
        <w:rPr>
          <w:rFonts w:ascii="Times New Roman" w:hAnsi="Times New Roman"/>
        </w:rPr>
      </w:pPr>
    </w:p>
    <w:p w14:paraId="1926071C" w14:textId="77777777" w:rsidR="008C2549" w:rsidRDefault="008C2549">
      <w:pPr>
        <w:ind w:left="1440" w:hanging="720"/>
        <w:rPr>
          <w:rFonts w:ascii="Times New Roman" w:hAnsi="Times New Roman"/>
        </w:rPr>
      </w:pPr>
      <w:r>
        <w:rPr>
          <w:rFonts w:ascii="Times New Roman" w:hAnsi="Times New Roman"/>
        </w:rPr>
        <w:t>a)</w:t>
      </w:r>
      <w:r>
        <w:rPr>
          <w:rFonts w:ascii="Times New Roman" w:hAnsi="Times New Roman"/>
        </w:rPr>
        <w:tab/>
        <w:t>This Part contains standards and limitations for carbon monoxide emissions from stationary sources.</w:t>
      </w:r>
    </w:p>
    <w:p w14:paraId="62EB858D" w14:textId="77777777" w:rsidR="008C2549" w:rsidRDefault="008C2549">
      <w:pPr>
        <w:ind w:left="1440" w:hanging="720"/>
        <w:rPr>
          <w:rFonts w:ascii="Times New Roman" w:hAnsi="Times New Roman"/>
        </w:rPr>
      </w:pPr>
    </w:p>
    <w:p w14:paraId="006F5DE6" w14:textId="77777777" w:rsidR="008C2549" w:rsidRDefault="008C2549">
      <w:pPr>
        <w:ind w:left="1440" w:hanging="720"/>
        <w:rPr>
          <w:rFonts w:ascii="Times New Roman" w:hAnsi="Times New Roman"/>
        </w:rPr>
      </w:pPr>
      <w:r>
        <w:rPr>
          <w:rFonts w:ascii="Times New Roman" w:hAnsi="Times New Roman"/>
        </w:rPr>
        <w:t>b)</w:t>
      </w:r>
      <w:r>
        <w:rPr>
          <w:rFonts w:ascii="Times New Roman" w:hAnsi="Times New Roman"/>
        </w:rPr>
        <w:tab/>
        <w:t>Permits for sources subject to this Part may be required pursuant to 35 Ill.  Adm.  Code 201.</w:t>
      </w:r>
    </w:p>
    <w:p w14:paraId="4B71F4B4" w14:textId="77777777" w:rsidR="008C2549" w:rsidRDefault="008C2549">
      <w:pPr>
        <w:ind w:left="1440" w:hanging="720"/>
        <w:rPr>
          <w:rFonts w:ascii="Times New Roman" w:hAnsi="Times New Roman"/>
        </w:rPr>
      </w:pPr>
    </w:p>
    <w:p w14:paraId="6DC5876A" w14:textId="77777777" w:rsidR="008C2549" w:rsidRDefault="008C2549">
      <w:pPr>
        <w:ind w:left="1440" w:hanging="720"/>
        <w:rPr>
          <w:rFonts w:ascii="Times New Roman" w:hAnsi="Times New Roman"/>
        </w:rPr>
      </w:pPr>
      <w:r>
        <w:rPr>
          <w:rFonts w:ascii="Times New Roman" w:hAnsi="Times New Roman"/>
        </w:rPr>
        <w:t>c)</w:t>
      </w:r>
      <w:r>
        <w:rPr>
          <w:rFonts w:ascii="Times New Roman" w:hAnsi="Times New Roman"/>
        </w:rPr>
        <w:tab/>
        <w:t>Notwithstanding the provisions of this Part, the air quality standards contained in 35 Ill.  Adm.  Code 243 may not be violated.</w:t>
      </w:r>
    </w:p>
    <w:p w14:paraId="4DE8D3A2" w14:textId="77777777" w:rsidR="008C2549" w:rsidRDefault="008C2549">
      <w:pPr>
        <w:ind w:left="1440" w:hanging="720"/>
        <w:rPr>
          <w:rFonts w:ascii="Times New Roman" w:hAnsi="Times New Roman"/>
        </w:rPr>
      </w:pPr>
    </w:p>
    <w:p w14:paraId="780BDDDE" w14:textId="77777777" w:rsidR="008C2549" w:rsidRDefault="008C2549">
      <w:pPr>
        <w:ind w:left="1440" w:hanging="720"/>
        <w:rPr>
          <w:rFonts w:ascii="Times New Roman" w:hAnsi="Times New Roman"/>
        </w:rPr>
      </w:pPr>
      <w:r>
        <w:rPr>
          <w:rFonts w:ascii="Times New Roman" w:hAnsi="Times New Roman"/>
        </w:rPr>
        <w:t>d)</w:t>
      </w:r>
      <w:r>
        <w:rPr>
          <w:rFonts w:ascii="Times New Roman" w:hAnsi="Times New Roman"/>
        </w:rPr>
        <w:tab/>
        <w:t>This Part includes Subparts arranged as follows:</w:t>
      </w:r>
    </w:p>
    <w:p w14:paraId="7A4B7CB0" w14:textId="77777777" w:rsidR="008C2549" w:rsidRDefault="008C2549">
      <w:pPr>
        <w:ind w:left="2160" w:hanging="720"/>
        <w:rPr>
          <w:rFonts w:ascii="Times New Roman" w:hAnsi="Times New Roman"/>
        </w:rPr>
      </w:pPr>
    </w:p>
    <w:p w14:paraId="3CFB73A2" w14:textId="77777777" w:rsidR="008C2549" w:rsidRDefault="008C2549">
      <w:pPr>
        <w:ind w:left="2160" w:hanging="720"/>
        <w:rPr>
          <w:rFonts w:ascii="Times New Roman" w:hAnsi="Times New Roman"/>
        </w:rPr>
      </w:pPr>
      <w:r>
        <w:rPr>
          <w:rFonts w:ascii="Times New Roman" w:hAnsi="Times New Roman"/>
        </w:rPr>
        <w:t>1)</w:t>
      </w:r>
      <w:r>
        <w:rPr>
          <w:rFonts w:ascii="Times New Roman" w:hAnsi="Times New Roman"/>
        </w:rPr>
        <w:tab/>
        <w:t xml:space="preserve">Subpart A: General </w:t>
      </w:r>
      <w:proofErr w:type="gramStart"/>
      <w:r>
        <w:rPr>
          <w:rFonts w:ascii="Times New Roman" w:hAnsi="Times New Roman"/>
        </w:rPr>
        <w:t>Provisions;</w:t>
      </w:r>
      <w:proofErr w:type="gramEnd"/>
    </w:p>
    <w:p w14:paraId="158FE5E5" w14:textId="77777777" w:rsidR="008C2549" w:rsidRDefault="008C2549">
      <w:pPr>
        <w:ind w:left="2160" w:hanging="720"/>
        <w:rPr>
          <w:rFonts w:ascii="Times New Roman" w:hAnsi="Times New Roman"/>
        </w:rPr>
      </w:pPr>
    </w:p>
    <w:p w14:paraId="4C734613" w14:textId="77777777" w:rsidR="008C2549" w:rsidRDefault="008C2549">
      <w:pPr>
        <w:ind w:left="2160" w:hanging="720"/>
        <w:rPr>
          <w:rFonts w:ascii="Times New Roman" w:hAnsi="Times New Roman"/>
        </w:rPr>
      </w:pPr>
      <w:r>
        <w:rPr>
          <w:rFonts w:ascii="Times New Roman" w:hAnsi="Times New Roman"/>
        </w:rPr>
        <w:t>2)</w:t>
      </w:r>
      <w:r>
        <w:rPr>
          <w:rFonts w:ascii="Times New Roman" w:hAnsi="Times New Roman"/>
        </w:rPr>
        <w:tab/>
        <w:t xml:space="preserve">Subparts B-J: Fuel Combustion Sources and </w:t>
      </w:r>
      <w:proofErr w:type="gramStart"/>
      <w:r>
        <w:rPr>
          <w:rFonts w:ascii="Times New Roman" w:hAnsi="Times New Roman"/>
        </w:rPr>
        <w:t>Incinerators;</w:t>
      </w:r>
      <w:proofErr w:type="gramEnd"/>
    </w:p>
    <w:p w14:paraId="7D543678" w14:textId="77777777" w:rsidR="008C2549" w:rsidRDefault="008C2549">
      <w:pPr>
        <w:ind w:left="2160" w:hanging="720"/>
        <w:rPr>
          <w:rFonts w:ascii="Times New Roman" w:hAnsi="Times New Roman"/>
        </w:rPr>
      </w:pPr>
    </w:p>
    <w:p w14:paraId="22BA8531" w14:textId="77777777" w:rsidR="008C2549" w:rsidRDefault="008C2549">
      <w:pPr>
        <w:ind w:left="2160" w:hanging="720"/>
        <w:rPr>
          <w:rFonts w:ascii="Times New Roman" w:hAnsi="Times New Roman"/>
        </w:rPr>
      </w:pPr>
      <w:r>
        <w:rPr>
          <w:rFonts w:ascii="Times New Roman" w:hAnsi="Times New Roman"/>
        </w:rPr>
        <w:t>3)</w:t>
      </w:r>
      <w:r>
        <w:rPr>
          <w:rFonts w:ascii="Times New Roman" w:hAnsi="Times New Roman"/>
        </w:rPr>
        <w:tab/>
        <w:t xml:space="preserve">Subparts K-M: Reserved for Emission Process </w:t>
      </w:r>
      <w:proofErr w:type="gramStart"/>
      <w:r>
        <w:rPr>
          <w:rFonts w:ascii="Times New Roman" w:hAnsi="Times New Roman"/>
        </w:rPr>
        <w:t>Sources;</w:t>
      </w:r>
      <w:proofErr w:type="gramEnd"/>
    </w:p>
    <w:p w14:paraId="68947C58" w14:textId="77777777" w:rsidR="008C2549" w:rsidRDefault="008C2549">
      <w:pPr>
        <w:ind w:left="2160" w:hanging="720"/>
        <w:rPr>
          <w:rFonts w:ascii="Times New Roman" w:hAnsi="Times New Roman"/>
        </w:rPr>
      </w:pPr>
    </w:p>
    <w:p w14:paraId="23732A1E" w14:textId="77777777" w:rsidR="008C2549" w:rsidRDefault="008C2549">
      <w:pPr>
        <w:ind w:left="2160" w:hanging="720"/>
        <w:rPr>
          <w:rFonts w:ascii="Times New Roman" w:hAnsi="Times New Roman"/>
        </w:rPr>
      </w:pPr>
      <w:r>
        <w:rPr>
          <w:rFonts w:ascii="Times New Roman" w:hAnsi="Times New Roman"/>
        </w:rPr>
        <w:t>4)</w:t>
      </w:r>
      <w:r>
        <w:rPr>
          <w:rFonts w:ascii="Times New Roman" w:hAnsi="Times New Roman"/>
        </w:rPr>
        <w:tab/>
        <w:t>Subparts N-End: Industry and Site-specific rules.</w:t>
      </w:r>
    </w:p>
    <w:p w14:paraId="142374D4" w14:textId="77777777" w:rsidR="008C2549" w:rsidRDefault="008C2549">
      <w:pPr>
        <w:ind w:left="1440" w:hanging="720"/>
        <w:rPr>
          <w:rFonts w:ascii="Times New Roman" w:hAnsi="Times New Roman"/>
        </w:rPr>
      </w:pPr>
    </w:p>
    <w:p w14:paraId="2F4597C6" w14:textId="77777777" w:rsidR="008C2549" w:rsidRDefault="008C2549">
      <w:pPr>
        <w:ind w:left="1440" w:hanging="720"/>
        <w:rPr>
          <w:rFonts w:ascii="Times New Roman" w:hAnsi="Times New Roman"/>
        </w:rPr>
      </w:pPr>
      <w:r>
        <w:rPr>
          <w:rFonts w:ascii="Times New Roman" w:hAnsi="Times New Roman"/>
        </w:rPr>
        <w:t>e)</w:t>
      </w:r>
      <w:r>
        <w:rPr>
          <w:rFonts w:ascii="Times New Roman" w:hAnsi="Times New Roman"/>
        </w:rPr>
        <w:tab/>
        <w:t>Rules have been grouped for convenience of the public; the scope of each is determined by its language and history.</w:t>
      </w:r>
    </w:p>
    <w:p w14:paraId="1BDC4798" w14:textId="77777777" w:rsidR="008C2549" w:rsidRDefault="008C2549">
      <w:pPr>
        <w:rPr>
          <w:rFonts w:ascii="Times New Roman" w:hAnsi="Times New Roman"/>
        </w:rPr>
      </w:pPr>
    </w:p>
    <w:p w14:paraId="6CB362B0" w14:textId="77777777" w:rsidR="008C2549" w:rsidRDefault="008C2549">
      <w:pPr>
        <w:pStyle w:val="Heading4"/>
        <w:rPr>
          <w:rFonts w:ascii="Times New Roman" w:hAnsi="Times New Roman"/>
        </w:rPr>
      </w:pPr>
      <w:r>
        <w:rPr>
          <w:rFonts w:ascii="Times New Roman" w:hAnsi="Times New Roman"/>
        </w:rPr>
        <w:t>Section 216.101</w:t>
      </w:r>
      <w:r>
        <w:rPr>
          <w:rFonts w:ascii="Times New Roman" w:hAnsi="Times New Roman"/>
        </w:rPr>
        <w:tab/>
        <w:t>Measurement Methods</w:t>
      </w:r>
    </w:p>
    <w:p w14:paraId="38DDFD4A" w14:textId="77777777" w:rsidR="008C2549" w:rsidRDefault="008C2549">
      <w:pPr>
        <w:rPr>
          <w:rFonts w:ascii="Times New Roman" w:hAnsi="Times New Roman"/>
        </w:rPr>
      </w:pPr>
    </w:p>
    <w:p w14:paraId="374AC365" w14:textId="77777777" w:rsidR="008C2549" w:rsidRDefault="008C2549">
      <w:pPr>
        <w:rPr>
          <w:rFonts w:ascii="Times New Roman" w:hAnsi="Times New Roman"/>
        </w:rPr>
      </w:pPr>
      <w:r>
        <w:rPr>
          <w:rFonts w:ascii="Times New Roman" w:hAnsi="Times New Roman"/>
        </w:rPr>
        <w:lastRenderedPageBreak/>
        <w:t>Carbon Monoxide concentrations in an effluent stream shall be measured by the non-dispersive infrared method or by other methods approved by the Illinois Environmental Protection Agency (Agency) according to the provisions of 35 Ill.  Adm.  Code 201.</w:t>
      </w:r>
    </w:p>
    <w:p w14:paraId="4A36C66B" w14:textId="77777777" w:rsidR="008C2549" w:rsidRDefault="008C2549">
      <w:pPr>
        <w:rPr>
          <w:rFonts w:ascii="Times New Roman" w:hAnsi="Times New Roman"/>
        </w:rPr>
      </w:pPr>
    </w:p>
    <w:p w14:paraId="3266D0B6" w14:textId="77777777" w:rsidR="008C2549" w:rsidRDefault="008C2549">
      <w:pPr>
        <w:pStyle w:val="Heading4"/>
        <w:rPr>
          <w:rFonts w:ascii="Times New Roman" w:hAnsi="Times New Roman"/>
        </w:rPr>
      </w:pPr>
      <w:r>
        <w:rPr>
          <w:rFonts w:ascii="Times New Roman" w:hAnsi="Times New Roman"/>
        </w:rPr>
        <w:t>Section 216.102</w:t>
      </w:r>
      <w:r>
        <w:rPr>
          <w:rFonts w:ascii="Times New Roman" w:hAnsi="Times New Roman"/>
        </w:rPr>
        <w:tab/>
        <w:t>Abbreviations and Conversion Factors</w:t>
      </w:r>
    </w:p>
    <w:p w14:paraId="2D61A7CA" w14:textId="77777777" w:rsidR="008C2549" w:rsidRDefault="008C2549">
      <w:pPr>
        <w:rPr>
          <w:rFonts w:ascii="Times New Roman" w:hAnsi="Times New Roman"/>
        </w:rPr>
      </w:pPr>
    </w:p>
    <w:p w14:paraId="166EC9C6" w14:textId="77777777" w:rsidR="008C2549" w:rsidRDefault="008C2549">
      <w:pPr>
        <w:ind w:left="720"/>
        <w:rPr>
          <w:rFonts w:ascii="Times New Roman" w:hAnsi="Times New Roman"/>
        </w:rPr>
      </w:pPr>
      <w:r>
        <w:rPr>
          <w:rFonts w:ascii="Times New Roman" w:hAnsi="Times New Roman"/>
        </w:rPr>
        <w:t>a)</w:t>
      </w:r>
      <w:r>
        <w:rPr>
          <w:rFonts w:ascii="Times New Roman" w:hAnsi="Times New Roman"/>
        </w:rPr>
        <w:tab/>
        <w:t>The following abbreviations are used in this Part:</w:t>
      </w:r>
    </w:p>
    <w:p w14:paraId="333F7F28" w14:textId="77777777" w:rsidR="008C2549" w:rsidRDefault="008C2549">
      <w:pPr>
        <w:ind w:left="720"/>
        <w:rPr>
          <w:rFonts w:ascii="Times New Roman" w:hAnsi="Times New Roman"/>
        </w:rPr>
      </w:pPr>
    </w:p>
    <w:tbl>
      <w:tblPr>
        <w:tblW w:w="0" w:type="auto"/>
        <w:tblLayout w:type="fixed"/>
        <w:tblLook w:val="0000" w:firstRow="0" w:lastRow="0" w:firstColumn="0" w:lastColumn="0" w:noHBand="0" w:noVBand="0"/>
      </w:tblPr>
      <w:tblGrid>
        <w:gridCol w:w="1908"/>
        <w:gridCol w:w="1800"/>
        <w:gridCol w:w="5148"/>
      </w:tblGrid>
      <w:tr w:rsidR="00000000" w14:paraId="37C77656" w14:textId="77777777">
        <w:tblPrEx>
          <w:tblCellMar>
            <w:top w:w="0" w:type="dxa"/>
            <w:bottom w:w="0" w:type="dxa"/>
          </w:tblCellMar>
        </w:tblPrEx>
        <w:tc>
          <w:tcPr>
            <w:tcW w:w="1908" w:type="dxa"/>
          </w:tcPr>
          <w:p w14:paraId="25FDED49" w14:textId="77777777" w:rsidR="008C2549" w:rsidRDefault="008C2549">
            <w:pPr>
              <w:rPr>
                <w:rFonts w:ascii="Times New Roman" w:hAnsi="Times New Roman"/>
              </w:rPr>
            </w:pPr>
          </w:p>
        </w:tc>
        <w:tc>
          <w:tcPr>
            <w:tcW w:w="1800" w:type="dxa"/>
          </w:tcPr>
          <w:p w14:paraId="1984D580" w14:textId="77777777" w:rsidR="008C2549" w:rsidRDefault="008C2549">
            <w:pPr>
              <w:rPr>
                <w:rFonts w:ascii="Times New Roman" w:hAnsi="Times New Roman"/>
              </w:rPr>
            </w:pPr>
            <w:r>
              <w:rPr>
                <w:rFonts w:ascii="Times New Roman" w:hAnsi="Times New Roman"/>
              </w:rPr>
              <w:t>btu</w:t>
            </w:r>
          </w:p>
        </w:tc>
        <w:tc>
          <w:tcPr>
            <w:tcW w:w="5148" w:type="dxa"/>
          </w:tcPr>
          <w:p w14:paraId="17FF4A06" w14:textId="77777777" w:rsidR="008C2549" w:rsidRDefault="008C2549">
            <w:pPr>
              <w:rPr>
                <w:rFonts w:ascii="Times New Roman" w:hAnsi="Times New Roman"/>
              </w:rPr>
            </w:pPr>
            <w:r>
              <w:rPr>
                <w:rFonts w:ascii="Times New Roman" w:hAnsi="Times New Roman"/>
              </w:rPr>
              <w:t>British thermal unit (60</w:t>
            </w:r>
            <w:r>
              <w:rPr>
                <w:rFonts w:ascii="Times New Roman" w:hAnsi="Times New Roman"/>
              </w:rPr>
              <w:sym w:font="Symbol" w:char="F0B0"/>
            </w:r>
            <w:r>
              <w:rPr>
                <w:rFonts w:ascii="Times New Roman" w:hAnsi="Times New Roman"/>
              </w:rPr>
              <w:t>F)</w:t>
            </w:r>
          </w:p>
        </w:tc>
      </w:tr>
      <w:tr w:rsidR="00000000" w14:paraId="1F5ADF66" w14:textId="77777777">
        <w:tblPrEx>
          <w:tblCellMar>
            <w:top w:w="0" w:type="dxa"/>
            <w:bottom w:w="0" w:type="dxa"/>
          </w:tblCellMar>
        </w:tblPrEx>
        <w:tc>
          <w:tcPr>
            <w:tcW w:w="1908" w:type="dxa"/>
          </w:tcPr>
          <w:p w14:paraId="7A1396E2" w14:textId="77777777" w:rsidR="008C2549" w:rsidRDefault="008C2549">
            <w:pPr>
              <w:rPr>
                <w:rFonts w:ascii="Times New Roman" w:hAnsi="Times New Roman"/>
              </w:rPr>
            </w:pPr>
          </w:p>
        </w:tc>
        <w:tc>
          <w:tcPr>
            <w:tcW w:w="1800" w:type="dxa"/>
          </w:tcPr>
          <w:p w14:paraId="5C904D8B" w14:textId="77777777" w:rsidR="008C2549" w:rsidRDefault="008C2549">
            <w:pPr>
              <w:rPr>
                <w:rFonts w:ascii="Times New Roman" w:hAnsi="Times New Roman"/>
              </w:rPr>
            </w:pPr>
            <w:r>
              <w:rPr>
                <w:rFonts w:ascii="Times New Roman" w:hAnsi="Times New Roman"/>
              </w:rPr>
              <w:t>CO</w:t>
            </w:r>
          </w:p>
        </w:tc>
        <w:tc>
          <w:tcPr>
            <w:tcW w:w="5148" w:type="dxa"/>
          </w:tcPr>
          <w:p w14:paraId="26FBA7A3" w14:textId="77777777" w:rsidR="008C2549" w:rsidRDefault="008C2549">
            <w:pPr>
              <w:rPr>
                <w:rFonts w:ascii="Times New Roman" w:hAnsi="Times New Roman"/>
              </w:rPr>
            </w:pPr>
            <w:r>
              <w:rPr>
                <w:rFonts w:ascii="Times New Roman" w:hAnsi="Times New Roman"/>
              </w:rPr>
              <w:t>carbon monoxide</w:t>
            </w:r>
          </w:p>
        </w:tc>
      </w:tr>
      <w:tr w:rsidR="00000000" w14:paraId="7746133F" w14:textId="77777777">
        <w:tblPrEx>
          <w:tblCellMar>
            <w:top w:w="0" w:type="dxa"/>
            <w:bottom w:w="0" w:type="dxa"/>
          </w:tblCellMar>
        </w:tblPrEx>
        <w:tc>
          <w:tcPr>
            <w:tcW w:w="1908" w:type="dxa"/>
          </w:tcPr>
          <w:p w14:paraId="7C3914F5" w14:textId="77777777" w:rsidR="008C2549" w:rsidRDefault="008C2549">
            <w:pPr>
              <w:rPr>
                <w:rFonts w:ascii="Times New Roman" w:hAnsi="Times New Roman"/>
              </w:rPr>
            </w:pPr>
          </w:p>
        </w:tc>
        <w:tc>
          <w:tcPr>
            <w:tcW w:w="1800" w:type="dxa"/>
          </w:tcPr>
          <w:p w14:paraId="34E5F118" w14:textId="77777777" w:rsidR="008C2549" w:rsidRDefault="008C2549">
            <w:pPr>
              <w:rPr>
                <w:rFonts w:ascii="Times New Roman" w:hAnsi="Times New Roman"/>
              </w:rPr>
            </w:pPr>
            <w:proofErr w:type="spellStart"/>
            <w:r>
              <w:rPr>
                <w:rFonts w:ascii="Times New Roman" w:hAnsi="Times New Roman"/>
                <w:vertAlign w:val="superscript"/>
              </w:rPr>
              <w:t>o</w:t>
            </w:r>
            <w:r>
              <w:rPr>
                <w:rFonts w:ascii="Times New Roman" w:hAnsi="Times New Roman"/>
              </w:rPr>
              <w:t>C</w:t>
            </w:r>
            <w:proofErr w:type="spellEnd"/>
          </w:p>
        </w:tc>
        <w:tc>
          <w:tcPr>
            <w:tcW w:w="5148" w:type="dxa"/>
          </w:tcPr>
          <w:p w14:paraId="745EE362" w14:textId="77777777" w:rsidR="008C2549" w:rsidRDefault="008C2549">
            <w:pPr>
              <w:rPr>
                <w:rFonts w:ascii="Times New Roman" w:hAnsi="Times New Roman"/>
              </w:rPr>
            </w:pPr>
            <w:r>
              <w:rPr>
                <w:rFonts w:ascii="Times New Roman" w:hAnsi="Times New Roman"/>
              </w:rPr>
              <w:t>degrees Centigrade</w:t>
            </w:r>
          </w:p>
        </w:tc>
      </w:tr>
      <w:tr w:rsidR="00000000" w14:paraId="7DDA55DD" w14:textId="77777777">
        <w:tblPrEx>
          <w:tblCellMar>
            <w:top w:w="0" w:type="dxa"/>
            <w:bottom w:w="0" w:type="dxa"/>
          </w:tblCellMar>
        </w:tblPrEx>
        <w:tc>
          <w:tcPr>
            <w:tcW w:w="1908" w:type="dxa"/>
          </w:tcPr>
          <w:p w14:paraId="565D4069" w14:textId="77777777" w:rsidR="008C2549" w:rsidRDefault="008C2549">
            <w:pPr>
              <w:rPr>
                <w:rFonts w:ascii="Times New Roman" w:hAnsi="Times New Roman"/>
              </w:rPr>
            </w:pPr>
          </w:p>
        </w:tc>
        <w:tc>
          <w:tcPr>
            <w:tcW w:w="1800" w:type="dxa"/>
          </w:tcPr>
          <w:p w14:paraId="527CE4F8" w14:textId="77777777" w:rsidR="008C2549" w:rsidRDefault="008C2549">
            <w:pPr>
              <w:rPr>
                <w:rFonts w:ascii="Times New Roman" w:hAnsi="Times New Roman"/>
              </w:rPr>
            </w:pPr>
            <w:proofErr w:type="spellStart"/>
            <w:r>
              <w:rPr>
                <w:rFonts w:ascii="Times New Roman" w:hAnsi="Times New Roman"/>
                <w:vertAlign w:val="superscript"/>
              </w:rPr>
              <w:t>o</w:t>
            </w:r>
            <w:r>
              <w:rPr>
                <w:rFonts w:ascii="Times New Roman" w:hAnsi="Times New Roman"/>
              </w:rPr>
              <w:t>F</w:t>
            </w:r>
            <w:proofErr w:type="spellEnd"/>
          </w:p>
        </w:tc>
        <w:tc>
          <w:tcPr>
            <w:tcW w:w="5148" w:type="dxa"/>
          </w:tcPr>
          <w:p w14:paraId="1C68DC5B" w14:textId="77777777" w:rsidR="008C2549" w:rsidRDefault="008C2549">
            <w:pPr>
              <w:rPr>
                <w:rFonts w:ascii="Times New Roman" w:hAnsi="Times New Roman"/>
              </w:rPr>
            </w:pPr>
            <w:r>
              <w:rPr>
                <w:rFonts w:ascii="Times New Roman" w:hAnsi="Times New Roman"/>
              </w:rPr>
              <w:t>degrees Fahrenheit</w:t>
            </w:r>
          </w:p>
        </w:tc>
      </w:tr>
      <w:tr w:rsidR="00000000" w14:paraId="4C02CCBF" w14:textId="77777777">
        <w:tblPrEx>
          <w:tblCellMar>
            <w:top w:w="0" w:type="dxa"/>
            <w:bottom w:w="0" w:type="dxa"/>
          </w:tblCellMar>
        </w:tblPrEx>
        <w:tc>
          <w:tcPr>
            <w:tcW w:w="1908" w:type="dxa"/>
          </w:tcPr>
          <w:p w14:paraId="3C1CF213" w14:textId="77777777" w:rsidR="008C2549" w:rsidRDefault="008C2549">
            <w:pPr>
              <w:rPr>
                <w:rFonts w:ascii="Times New Roman" w:hAnsi="Times New Roman"/>
              </w:rPr>
            </w:pPr>
          </w:p>
        </w:tc>
        <w:tc>
          <w:tcPr>
            <w:tcW w:w="1800" w:type="dxa"/>
          </w:tcPr>
          <w:p w14:paraId="3D7FA73B" w14:textId="77777777" w:rsidR="008C2549" w:rsidRDefault="008C2549">
            <w:pPr>
              <w:rPr>
                <w:rFonts w:ascii="Times New Roman" w:hAnsi="Times New Roman"/>
              </w:rPr>
            </w:pPr>
            <w:r>
              <w:rPr>
                <w:rFonts w:ascii="Times New Roman" w:hAnsi="Times New Roman"/>
              </w:rPr>
              <w:t>kg</w:t>
            </w:r>
          </w:p>
        </w:tc>
        <w:tc>
          <w:tcPr>
            <w:tcW w:w="5148" w:type="dxa"/>
          </w:tcPr>
          <w:p w14:paraId="653F6496" w14:textId="77777777" w:rsidR="008C2549" w:rsidRDefault="008C2549">
            <w:pPr>
              <w:rPr>
                <w:rFonts w:ascii="Times New Roman" w:hAnsi="Times New Roman"/>
              </w:rPr>
            </w:pPr>
            <w:r>
              <w:rPr>
                <w:rFonts w:ascii="Times New Roman" w:hAnsi="Times New Roman"/>
              </w:rPr>
              <w:t>kilograms</w:t>
            </w:r>
          </w:p>
        </w:tc>
      </w:tr>
      <w:tr w:rsidR="00000000" w14:paraId="02B2CC6E" w14:textId="77777777">
        <w:tblPrEx>
          <w:tblCellMar>
            <w:top w:w="0" w:type="dxa"/>
            <w:bottom w:w="0" w:type="dxa"/>
          </w:tblCellMar>
        </w:tblPrEx>
        <w:tc>
          <w:tcPr>
            <w:tcW w:w="1908" w:type="dxa"/>
          </w:tcPr>
          <w:p w14:paraId="227597B3" w14:textId="77777777" w:rsidR="008C2549" w:rsidRDefault="008C2549">
            <w:pPr>
              <w:rPr>
                <w:rFonts w:ascii="Times New Roman" w:hAnsi="Times New Roman"/>
              </w:rPr>
            </w:pPr>
          </w:p>
        </w:tc>
        <w:tc>
          <w:tcPr>
            <w:tcW w:w="1800" w:type="dxa"/>
          </w:tcPr>
          <w:p w14:paraId="14497F7A" w14:textId="77777777" w:rsidR="008C2549" w:rsidRDefault="008C2549">
            <w:pPr>
              <w:rPr>
                <w:rFonts w:ascii="Times New Roman" w:hAnsi="Times New Roman"/>
              </w:rPr>
            </w:pPr>
            <w:r>
              <w:rPr>
                <w:rFonts w:ascii="Times New Roman" w:hAnsi="Times New Roman"/>
              </w:rPr>
              <w:t>lbs</w:t>
            </w:r>
          </w:p>
        </w:tc>
        <w:tc>
          <w:tcPr>
            <w:tcW w:w="5148" w:type="dxa"/>
          </w:tcPr>
          <w:p w14:paraId="62AC2FCE" w14:textId="77777777" w:rsidR="008C2549" w:rsidRDefault="008C2549">
            <w:pPr>
              <w:rPr>
                <w:rFonts w:ascii="Times New Roman" w:hAnsi="Times New Roman"/>
              </w:rPr>
            </w:pPr>
            <w:r>
              <w:rPr>
                <w:rFonts w:ascii="Times New Roman" w:hAnsi="Times New Roman"/>
              </w:rPr>
              <w:t>pounds</w:t>
            </w:r>
          </w:p>
        </w:tc>
      </w:tr>
      <w:tr w:rsidR="00000000" w14:paraId="0E1A13ED" w14:textId="77777777">
        <w:tblPrEx>
          <w:tblCellMar>
            <w:top w:w="0" w:type="dxa"/>
            <w:bottom w:w="0" w:type="dxa"/>
          </w:tblCellMar>
        </w:tblPrEx>
        <w:tc>
          <w:tcPr>
            <w:tcW w:w="1908" w:type="dxa"/>
          </w:tcPr>
          <w:p w14:paraId="20593C3A" w14:textId="77777777" w:rsidR="008C2549" w:rsidRDefault="008C2549">
            <w:pPr>
              <w:rPr>
                <w:rFonts w:ascii="Times New Roman" w:hAnsi="Times New Roman"/>
              </w:rPr>
            </w:pPr>
          </w:p>
        </w:tc>
        <w:tc>
          <w:tcPr>
            <w:tcW w:w="1800" w:type="dxa"/>
          </w:tcPr>
          <w:p w14:paraId="1A68539E" w14:textId="77777777" w:rsidR="008C2549" w:rsidRDefault="008C2549">
            <w:pPr>
              <w:rPr>
                <w:rFonts w:ascii="Times New Roman" w:hAnsi="Times New Roman"/>
              </w:rPr>
            </w:pPr>
            <w:proofErr w:type="spellStart"/>
            <w:r>
              <w:rPr>
                <w:rFonts w:ascii="Times New Roman" w:hAnsi="Times New Roman"/>
              </w:rPr>
              <w:t>mmbtu</w:t>
            </w:r>
            <w:proofErr w:type="spellEnd"/>
            <w:r>
              <w:rPr>
                <w:rFonts w:ascii="Times New Roman" w:hAnsi="Times New Roman"/>
              </w:rPr>
              <w:t>/hr</w:t>
            </w:r>
          </w:p>
        </w:tc>
        <w:tc>
          <w:tcPr>
            <w:tcW w:w="5148" w:type="dxa"/>
          </w:tcPr>
          <w:p w14:paraId="2F5C9703" w14:textId="77777777" w:rsidR="008C2549" w:rsidRDefault="008C2549">
            <w:pPr>
              <w:rPr>
                <w:rFonts w:ascii="Times New Roman" w:hAnsi="Times New Roman"/>
              </w:rPr>
            </w:pPr>
            <w:r>
              <w:rPr>
                <w:rFonts w:ascii="Times New Roman" w:hAnsi="Times New Roman"/>
              </w:rPr>
              <w:t>million btu per hour</w:t>
            </w:r>
          </w:p>
        </w:tc>
      </w:tr>
      <w:tr w:rsidR="00000000" w14:paraId="04BF0A7C" w14:textId="77777777">
        <w:tblPrEx>
          <w:tblCellMar>
            <w:top w:w="0" w:type="dxa"/>
            <w:bottom w:w="0" w:type="dxa"/>
          </w:tblCellMar>
        </w:tblPrEx>
        <w:tc>
          <w:tcPr>
            <w:tcW w:w="1908" w:type="dxa"/>
          </w:tcPr>
          <w:p w14:paraId="197B29AA" w14:textId="77777777" w:rsidR="008C2549" w:rsidRDefault="008C2549">
            <w:pPr>
              <w:rPr>
                <w:rFonts w:ascii="Times New Roman" w:hAnsi="Times New Roman"/>
              </w:rPr>
            </w:pPr>
          </w:p>
        </w:tc>
        <w:tc>
          <w:tcPr>
            <w:tcW w:w="1800" w:type="dxa"/>
          </w:tcPr>
          <w:p w14:paraId="24FA2BF0" w14:textId="77777777" w:rsidR="008C2549" w:rsidRDefault="008C2549">
            <w:pPr>
              <w:rPr>
                <w:rFonts w:ascii="Times New Roman" w:hAnsi="Times New Roman"/>
              </w:rPr>
            </w:pPr>
            <w:r>
              <w:rPr>
                <w:rFonts w:ascii="Times New Roman" w:hAnsi="Times New Roman"/>
              </w:rPr>
              <w:t>MW</w:t>
            </w:r>
          </w:p>
        </w:tc>
        <w:tc>
          <w:tcPr>
            <w:tcW w:w="5148" w:type="dxa"/>
          </w:tcPr>
          <w:p w14:paraId="2C744D1D" w14:textId="77777777" w:rsidR="008C2549" w:rsidRDefault="008C2549">
            <w:pPr>
              <w:rPr>
                <w:rFonts w:ascii="Times New Roman" w:hAnsi="Times New Roman"/>
              </w:rPr>
            </w:pPr>
            <w:r>
              <w:rPr>
                <w:rFonts w:ascii="Times New Roman" w:hAnsi="Times New Roman"/>
              </w:rPr>
              <w:t>Megawatts; one million watts</w:t>
            </w:r>
          </w:p>
        </w:tc>
      </w:tr>
      <w:tr w:rsidR="00000000" w14:paraId="29090516" w14:textId="77777777">
        <w:tblPrEx>
          <w:tblCellMar>
            <w:top w:w="0" w:type="dxa"/>
            <w:bottom w:w="0" w:type="dxa"/>
          </w:tblCellMar>
        </w:tblPrEx>
        <w:tc>
          <w:tcPr>
            <w:tcW w:w="1908" w:type="dxa"/>
          </w:tcPr>
          <w:p w14:paraId="3001EC52" w14:textId="77777777" w:rsidR="008C2549" w:rsidRDefault="008C2549">
            <w:pPr>
              <w:rPr>
                <w:rFonts w:ascii="Times New Roman" w:hAnsi="Times New Roman"/>
              </w:rPr>
            </w:pPr>
          </w:p>
        </w:tc>
        <w:tc>
          <w:tcPr>
            <w:tcW w:w="1800" w:type="dxa"/>
          </w:tcPr>
          <w:p w14:paraId="54D3E53F" w14:textId="77777777" w:rsidR="008C2549" w:rsidRDefault="008C2549">
            <w:pPr>
              <w:rPr>
                <w:rFonts w:ascii="Times New Roman" w:hAnsi="Times New Roman"/>
              </w:rPr>
            </w:pPr>
            <w:r>
              <w:rPr>
                <w:rFonts w:ascii="Times New Roman" w:hAnsi="Times New Roman"/>
              </w:rPr>
              <w:t>ppm</w:t>
            </w:r>
          </w:p>
        </w:tc>
        <w:tc>
          <w:tcPr>
            <w:tcW w:w="5148" w:type="dxa"/>
          </w:tcPr>
          <w:p w14:paraId="600E8B76" w14:textId="77777777" w:rsidR="008C2549" w:rsidRDefault="008C2549">
            <w:pPr>
              <w:rPr>
                <w:rFonts w:ascii="Times New Roman" w:hAnsi="Times New Roman"/>
              </w:rPr>
            </w:pPr>
            <w:r>
              <w:rPr>
                <w:rFonts w:ascii="Times New Roman" w:hAnsi="Times New Roman"/>
              </w:rPr>
              <w:t>parts per million</w:t>
            </w:r>
          </w:p>
        </w:tc>
      </w:tr>
    </w:tbl>
    <w:p w14:paraId="5A14E0F3" w14:textId="77777777" w:rsidR="008C2549" w:rsidRDefault="008C2549">
      <w:pPr>
        <w:rPr>
          <w:rFonts w:ascii="Times New Roman" w:hAnsi="Times New Roman"/>
        </w:rPr>
      </w:pPr>
    </w:p>
    <w:p w14:paraId="6E06C0D0" w14:textId="77777777" w:rsidR="008C2549" w:rsidRDefault="008C2549">
      <w:pPr>
        <w:ind w:left="720"/>
        <w:rPr>
          <w:rFonts w:ascii="Times New Roman" w:hAnsi="Times New Roman"/>
        </w:rPr>
      </w:pPr>
      <w:r>
        <w:rPr>
          <w:rFonts w:ascii="Times New Roman" w:hAnsi="Times New Roman"/>
        </w:rPr>
        <w:t>b)</w:t>
      </w:r>
      <w:r>
        <w:rPr>
          <w:rFonts w:ascii="Times New Roman" w:hAnsi="Times New Roman"/>
        </w:rPr>
        <w:tab/>
        <w:t>The following conversion factors have been used in this Part:</w:t>
      </w:r>
    </w:p>
    <w:p w14:paraId="141FD30B" w14:textId="77777777" w:rsidR="008C2549" w:rsidRDefault="008C2549">
      <w:pPr>
        <w:rPr>
          <w:rFonts w:ascii="Times New Roman" w:hAnsi="Times New Roman"/>
        </w:rPr>
      </w:pPr>
    </w:p>
    <w:tbl>
      <w:tblPr>
        <w:tblW w:w="0" w:type="auto"/>
        <w:tblLayout w:type="fixed"/>
        <w:tblLook w:val="0000" w:firstRow="0" w:lastRow="0" w:firstColumn="0" w:lastColumn="0" w:noHBand="0" w:noVBand="0"/>
      </w:tblPr>
      <w:tblGrid>
        <w:gridCol w:w="1908"/>
        <w:gridCol w:w="1800"/>
        <w:gridCol w:w="5148"/>
      </w:tblGrid>
      <w:tr w:rsidR="00000000" w14:paraId="18B65626" w14:textId="77777777">
        <w:tblPrEx>
          <w:tblCellMar>
            <w:top w:w="0" w:type="dxa"/>
            <w:bottom w:w="0" w:type="dxa"/>
          </w:tblCellMar>
        </w:tblPrEx>
        <w:tc>
          <w:tcPr>
            <w:tcW w:w="1908" w:type="dxa"/>
          </w:tcPr>
          <w:p w14:paraId="23EFFAA1" w14:textId="77777777" w:rsidR="008C2549" w:rsidRDefault="008C2549">
            <w:pPr>
              <w:rPr>
                <w:rFonts w:ascii="Times New Roman" w:hAnsi="Times New Roman"/>
              </w:rPr>
            </w:pPr>
          </w:p>
        </w:tc>
        <w:tc>
          <w:tcPr>
            <w:tcW w:w="1800" w:type="dxa"/>
          </w:tcPr>
          <w:p w14:paraId="486EBDB7" w14:textId="77777777" w:rsidR="008C2549" w:rsidRDefault="008C2549">
            <w:pPr>
              <w:pStyle w:val="Heading8"/>
              <w:rPr>
                <w:rFonts w:ascii="Times New Roman" w:hAnsi="Times New Roman"/>
              </w:rPr>
            </w:pPr>
            <w:r>
              <w:rPr>
                <w:rFonts w:ascii="Times New Roman" w:hAnsi="Times New Roman"/>
              </w:rPr>
              <w:t>English</w:t>
            </w:r>
          </w:p>
        </w:tc>
        <w:tc>
          <w:tcPr>
            <w:tcW w:w="5148" w:type="dxa"/>
          </w:tcPr>
          <w:p w14:paraId="5B70FD68" w14:textId="77777777" w:rsidR="008C2549" w:rsidRDefault="008C2549">
            <w:pPr>
              <w:rPr>
                <w:rFonts w:ascii="Times New Roman" w:hAnsi="Times New Roman"/>
                <w:u w:val="single"/>
              </w:rPr>
            </w:pPr>
            <w:r>
              <w:rPr>
                <w:rFonts w:ascii="Times New Roman" w:hAnsi="Times New Roman"/>
                <w:u w:val="single"/>
              </w:rPr>
              <w:t>Metric</w:t>
            </w:r>
          </w:p>
        </w:tc>
      </w:tr>
      <w:tr w:rsidR="00000000" w14:paraId="1B7EDE55" w14:textId="77777777">
        <w:tblPrEx>
          <w:tblCellMar>
            <w:top w:w="0" w:type="dxa"/>
            <w:bottom w:w="0" w:type="dxa"/>
          </w:tblCellMar>
        </w:tblPrEx>
        <w:tc>
          <w:tcPr>
            <w:tcW w:w="1908" w:type="dxa"/>
          </w:tcPr>
          <w:p w14:paraId="2613C1B4" w14:textId="77777777" w:rsidR="008C2549" w:rsidRDefault="008C2549">
            <w:pPr>
              <w:rPr>
                <w:rFonts w:ascii="Times New Roman" w:hAnsi="Times New Roman"/>
              </w:rPr>
            </w:pPr>
          </w:p>
        </w:tc>
        <w:tc>
          <w:tcPr>
            <w:tcW w:w="1800" w:type="dxa"/>
          </w:tcPr>
          <w:p w14:paraId="5EFADE52" w14:textId="77777777" w:rsidR="008C2549" w:rsidRDefault="008C2549">
            <w:pPr>
              <w:rPr>
                <w:rFonts w:ascii="Times New Roman" w:hAnsi="Times New Roman"/>
              </w:rPr>
            </w:pPr>
          </w:p>
        </w:tc>
        <w:tc>
          <w:tcPr>
            <w:tcW w:w="5148" w:type="dxa"/>
          </w:tcPr>
          <w:p w14:paraId="592FD803" w14:textId="77777777" w:rsidR="008C2549" w:rsidRDefault="008C2549">
            <w:pPr>
              <w:rPr>
                <w:rFonts w:ascii="Times New Roman" w:hAnsi="Times New Roman"/>
              </w:rPr>
            </w:pPr>
          </w:p>
        </w:tc>
      </w:tr>
      <w:tr w:rsidR="00000000" w14:paraId="3FCC0918" w14:textId="77777777">
        <w:tblPrEx>
          <w:tblCellMar>
            <w:top w:w="0" w:type="dxa"/>
            <w:bottom w:w="0" w:type="dxa"/>
          </w:tblCellMar>
        </w:tblPrEx>
        <w:tc>
          <w:tcPr>
            <w:tcW w:w="1908" w:type="dxa"/>
          </w:tcPr>
          <w:p w14:paraId="6D24244A" w14:textId="77777777" w:rsidR="008C2549" w:rsidRDefault="008C2549">
            <w:pPr>
              <w:rPr>
                <w:rFonts w:ascii="Times New Roman" w:hAnsi="Times New Roman"/>
              </w:rPr>
            </w:pPr>
          </w:p>
        </w:tc>
        <w:tc>
          <w:tcPr>
            <w:tcW w:w="1800" w:type="dxa"/>
          </w:tcPr>
          <w:p w14:paraId="1E911AAE" w14:textId="77777777" w:rsidR="008C2549" w:rsidRDefault="008C2549">
            <w:pPr>
              <w:rPr>
                <w:rFonts w:ascii="Times New Roman" w:hAnsi="Times New Roman"/>
              </w:rPr>
            </w:pPr>
            <w:r>
              <w:rPr>
                <w:rFonts w:ascii="Times New Roman" w:hAnsi="Times New Roman"/>
              </w:rPr>
              <w:t xml:space="preserve">1.0 </w:t>
            </w:r>
            <w:proofErr w:type="spellStart"/>
            <w:r>
              <w:rPr>
                <w:rFonts w:ascii="Times New Roman" w:hAnsi="Times New Roman"/>
              </w:rPr>
              <w:t>mmbtu</w:t>
            </w:r>
            <w:proofErr w:type="spellEnd"/>
            <w:r>
              <w:rPr>
                <w:rFonts w:ascii="Times New Roman" w:hAnsi="Times New Roman"/>
              </w:rPr>
              <w:t>/hr</w:t>
            </w:r>
          </w:p>
        </w:tc>
        <w:tc>
          <w:tcPr>
            <w:tcW w:w="5148" w:type="dxa"/>
          </w:tcPr>
          <w:p w14:paraId="3FB938FD" w14:textId="77777777" w:rsidR="008C2549" w:rsidRDefault="008C2549">
            <w:pPr>
              <w:rPr>
                <w:rFonts w:ascii="Times New Roman" w:hAnsi="Times New Roman"/>
              </w:rPr>
            </w:pPr>
            <w:r>
              <w:rPr>
                <w:rFonts w:ascii="Times New Roman" w:hAnsi="Times New Roman"/>
              </w:rPr>
              <w:t>0.293 MW</w:t>
            </w:r>
          </w:p>
        </w:tc>
      </w:tr>
      <w:tr w:rsidR="00000000" w14:paraId="3AAFBB92" w14:textId="77777777">
        <w:tblPrEx>
          <w:tblCellMar>
            <w:top w:w="0" w:type="dxa"/>
            <w:bottom w:w="0" w:type="dxa"/>
          </w:tblCellMar>
        </w:tblPrEx>
        <w:tc>
          <w:tcPr>
            <w:tcW w:w="1908" w:type="dxa"/>
          </w:tcPr>
          <w:p w14:paraId="1185A6A1" w14:textId="77777777" w:rsidR="008C2549" w:rsidRDefault="008C2549">
            <w:pPr>
              <w:rPr>
                <w:rFonts w:ascii="Times New Roman" w:hAnsi="Times New Roman"/>
              </w:rPr>
            </w:pPr>
          </w:p>
        </w:tc>
        <w:tc>
          <w:tcPr>
            <w:tcW w:w="1800" w:type="dxa"/>
          </w:tcPr>
          <w:p w14:paraId="4F5617D9" w14:textId="77777777" w:rsidR="008C2549" w:rsidRDefault="008C2549">
            <w:pPr>
              <w:rPr>
                <w:rFonts w:ascii="Times New Roman" w:hAnsi="Times New Roman"/>
              </w:rPr>
            </w:pPr>
            <w:r>
              <w:rPr>
                <w:rFonts w:ascii="Times New Roman" w:hAnsi="Times New Roman"/>
              </w:rPr>
              <w:t>2.205 lbs</w:t>
            </w:r>
          </w:p>
        </w:tc>
        <w:tc>
          <w:tcPr>
            <w:tcW w:w="5148" w:type="dxa"/>
          </w:tcPr>
          <w:p w14:paraId="34DDC3DD" w14:textId="77777777" w:rsidR="008C2549" w:rsidRDefault="008C2549">
            <w:pPr>
              <w:rPr>
                <w:rFonts w:ascii="Times New Roman" w:hAnsi="Times New Roman"/>
              </w:rPr>
            </w:pPr>
            <w:r>
              <w:rPr>
                <w:rFonts w:ascii="Times New Roman" w:hAnsi="Times New Roman"/>
              </w:rPr>
              <w:t>1 kg</w:t>
            </w:r>
          </w:p>
        </w:tc>
      </w:tr>
    </w:tbl>
    <w:p w14:paraId="02BB920E" w14:textId="77777777" w:rsidR="008C2549" w:rsidRDefault="008C2549">
      <w:pPr>
        <w:rPr>
          <w:rFonts w:ascii="Times New Roman" w:hAnsi="Times New Roman"/>
        </w:rPr>
      </w:pPr>
    </w:p>
    <w:p w14:paraId="544243F4" w14:textId="77777777" w:rsidR="008C2549" w:rsidRPr="006E26C9" w:rsidRDefault="008C2549" w:rsidP="008C2549">
      <w:pPr>
        <w:rPr>
          <w:rFonts w:ascii="Times New Roman" w:hAnsi="Times New Roman"/>
          <w:b/>
          <w:bCs/>
          <w:szCs w:val="24"/>
        </w:rPr>
      </w:pPr>
      <w:r w:rsidRPr="006E26C9">
        <w:rPr>
          <w:rFonts w:ascii="Times New Roman" w:hAnsi="Times New Roman"/>
          <w:b/>
          <w:bCs/>
          <w:szCs w:val="24"/>
        </w:rPr>
        <w:t xml:space="preserve">Section </w:t>
      </w:r>
      <w:proofErr w:type="gramStart"/>
      <w:r w:rsidRPr="006E26C9">
        <w:rPr>
          <w:rFonts w:ascii="Times New Roman" w:hAnsi="Times New Roman"/>
          <w:b/>
          <w:bCs/>
          <w:szCs w:val="24"/>
        </w:rPr>
        <w:t>216.103  Definitions</w:t>
      </w:r>
      <w:proofErr w:type="gramEnd"/>
    </w:p>
    <w:p w14:paraId="0D35C4A1" w14:textId="77777777" w:rsidR="008C2549" w:rsidRPr="006E26C9" w:rsidRDefault="008C2549" w:rsidP="008C2549">
      <w:pPr>
        <w:rPr>
          <w:rFonts w:ascii="Times New Roman" w:hAnsi="Times New Roman"/>
          <w:szCs w:val="24"/>
        </w:rPr>
      </w:pPr>
    </w:p>
    <w:p w14:paraId="62C517EC" w14:textId="77777777" w:rsidR="008C2549" w:rsidRPr="006E26C9" w:rsidRDefault="008C2549" w:rsidP="008C2549">
      <w:pPr>
        <w:rPr>
          <w:rFonts w:ascii="Times New Roman" w:hAnsi="Times New Roman"/>
          <w:szCs w:val="24"/>
        </w:rPr>
      </w:pPr>
      <w:r w:rsidRPr="006E26C9">
        <w:rPr>
          <w:rFonts w:ascii="Times New Roman" w:hAnsi="Times New Roman"/>
          <w:szCs w:val="24"/>
        </w:rPr>
        <w:t xml:space="preserve">The definitions contained in 35 Ill.  Adm.  Code 201 and 211 apply to this Part.  The definitions for "catalytic cracking unit" and "hot standby" in 40 CFR 63.1579, incorporated by reference in Section 216.104, apply to Section 216.361(d).  The definition of "startup" in 40 CFR 63.2, incorporated by reference in Section 216.104, applies to Section 216.361(d).  </w:t>
      </w:r>
    </w:p>
    <w:p w14:paraId="3E33A4DB" w14:textId="77777777" w:rsidR="008C2549" w:rsidRPr="006E26C9" w:rsidRDefault="008C2549" w:rsidP="008C2549">
      <w:pPr>
        <w:rPr>
          <w:rFonts w:ascii="Times New Roman" w:hAnsi="Times New Roman"/>
          <w:szCs w:val="24"/>
        </w:rPr>
      </w:pPr>
    </w:p>
    <w:p w14:paraId="7836CB84" w14:textId="5E484384" w:rsidR="008C2549" w:rsidRDefault="008C2549" w:rsidP="008C2549">
      <w:pPr>
        <w:rPr>
          <w:rFonts w:ascii="Times New Roman" w:hAnsi="Times New Roman"/>
        </w:rPr>
      </w:pPr>
      <w:r>
        <w:rPr>
          <w:rFonts w:ascii="Times New Roman" w:hAnsi="Times New Roman"/>
          <w:szCs w:val="24"/>
        </w:rPr>
        <w:t>(Source:  Amended at 48 Ill. Reg.13742, effective August 30, 2024)</w:t>
      </w:r>
    </w:p>
    <w:p w14:paraId="692A7758" w14:textId="77777777" w:rsidR="008C2549" w:rsidRDefault="008C2549">
      <w:pPr>
        <w:rPr>
          <w:rFonts w:ascii="Times New Roman" w:hAnsi="Times New Roman"/>
        </w:rPr>
      </w:pPr>
    </w:p>
    <w:p w14:paraId="170B3D03" w14:textId="77777777" w:rsidR="008C2549" w:rsidRPr="006E26C9" w:rsidRDefault="008C2549" w:rsidP="008C2549">
      <w:pPr>
        <w:rPr>
          <w:rFonts w:ascii="Times New Roman" w:hAnsi="Times New Roman"/>
          <w:b/>
          <w:bCs/>
          <w:szCs w:val="24"/>
        </w:rPr>
      </w:pPr>
      <w:r w:rsidRPr="006E26C9">
        <w:rPr>
          <w:rFonts w:ascii="Times New Roman" w:hAnsi="Times New Roman"/>
          <w:b/>
          <w:bCs/>
          <w:szCs w:val="24"/>
        </w:rPr>
        <w:t xml:space="preserve">Section </w:t>
      </w:r>
      <w:proofErr w:type="gramStart"/>
      <w:r w:rsidRPr="006E26C9">
        <w:rPr>
          <w:rFonts w:ascii="Times New Roman" w:hAnsi="Times New Roman"/>
          <w:b/>
          <w:bCs/>
          <w:szCs w:val="24"/>
        </w:rPr>
        <w:t>216.104  Incorporations</w:t>
      </w:r>
      <w:proofErr w:type="gramEnd"/>
      <w:r w:rsidRPr="006E26C9">
        <w:rPr>
          <w:rFonts w:ascii="Times New Roman" w:hAnsi="Times New Roman"/>
          <w:b/>
          <w:bCs/>
          <w:szCs w:val="24"/>
        </w:rPr>
        <w:t xml:space="preserve"> by Reference</w:t>
      </w:r>
    </w:p>
    <w:p w14:paraId="2530678B" w14:textId="77777777" w:rsidR="008C2549" w:rsidRPr="006E26C9" w:rsidRDefault="008C2549" w:rsidP="008C2549">
      <w:pPr>
        <w:rPr>
          <w:rFonts w:ascii="Times New Roman" w:hAnsi="Times New Roman"/>
          <w:szCs w:val="24"/>
        </w:rPr>
      </w:pPr>
    </w:p>
    <w:p w14:paraId="4D0115F6" w14:textId="77777777" w:rsidR="008C2549" w:rsidRPr="006E26C9" w:rsidRDefault="008C2549" w:rsidP="008C2549">
      <w:pPr>
        <w:rPr>
          <w:rFonts w:ascii="Times New Roman" w:hAnsi="Times New Roman"/>
          <w:szCs w:val="24"/>
        </w:rPr>
      </w:pPr>
      <w:r w:rsidRPr="006E26C9">
        <w:rPr>
          <w:rFonts w:ascii="Times New Roman" w:hAnsi="Times New Roman"/>
          <w:szCs w:val="24"/>
        </w:rPr>
        <w:t>The following materials are incorporated by reference: non-dispersive infrared method, 40 CFR 60, Appendix A, Method 10 (1982); 40 CFR 63, Subpart A (2022); 40 CFR 63, Subpart UUU (2022).  This Section incorporates no later editions or amendments.</w:t>
      </w:r>
    </w:p>
    <w:p w14:paraId="3DB46FBC" w14:textId="77777777" w:rsidR="008C2549" w:rsidRPr="006E26C9" w:rsidRDefault="008C2549" w:rsidP="008C2549">
      <w:pPr>
        <w:rPr>
          <w:rFonts w:ascii="Times New Roman" w:hAnsi="Times New Roman"/>
          <w:szCs w:val="24"/>
        </w:rPr>
      </w:pPr>
    </w:p>
    <w:p w14:paraId="2BAB0499" w14:textId="4E2F5251" w:rsidR="008C2549" w:rsidRDefault="008C2549" w:rsidP="008C2549">
      <w:pPr>
        <w:rPr>
          <w:rFonts w:ascii="Times New Roman" w:hAnsi="Times New Roman"/>
        </w:rPr>
      </w:pPr>
      <w:r>
        <w:rPr>
          <w:rFonts w:ascii="Times New Roman" w:hAnsi="Times New Roman"/>
          <w:szCs w:val="24"/>
        </w:rPr>
        <w:t>(Source:  Amended at 48 Ill. Reg.13742, effective August 30, 2024)</w:t>
      </w:r>
    </w:p>
    <w:p w14:paraId="5ADC3B7F" w14:textId="77777777" w:rsidR="008C2549" w:rsidRDefault="008C2549">
      <w:pPr>
        <w:rPr>
          <w:rFonts w:ascii="Times New Roman" w:hAnsi="Times New Roman"/>
        </w:rPr>
      </w:pPr>
    </w:p>
    <w:p w14:paraId="4DE34FC7" w14:textId="77777777" w:rsidR="008C2549" w:rsidRDefault="008C2549">
      <w:pPr>
        <w:rPr>
          <w:rFonts w:ascii="Times New Roman" w:hAnsi="Times New Roman"/>
        </w:rPr>
      </w:pPr>
    </w:p>
    <w:p w14:paraId="24785A90" w14:textId="77777777" w:rsidR="008C2549" w:rsidRDefault="008C2549">
      <w:pPr>
        <w:pStyle w:val="Heading3"/>
        <w:rPr>
          <w:rFonts w:ascii="Times New Roman" w:hAnsi="Times New Roman"/>
        </w:rPr>
      </w:pPr>
      <w:r>
        <w:rPr>
          <w:rFonts w:ascii="Times New Roman" w:hAnsi="Times New Roman"/>
        </w:rPr>
        <w:t>SUBPART B: FUEL COMBUSTION EMISSION SOURCES</w:t>
      </w:r>
    </w:p>
    <w:p w14:paraId="383714EA" w14:textId="77777777" w:rsidR="008C2549" w:rsidRDefault="008C2549">
      <w:pPr>
        <w:rPr>
          <w:rFonts w:ascii="Times New Roman" w:hAnsi="Times New Roman"/>
        </w:rPr>
      </w:pPr>
    </w:p>
    <w:p w14:paraId="62326FA2" w14:textId="77777777" w:rsidR="008C2549" w:rsidRPr="006E26C9" w:rsidRDefault="008C2549" w:rsidP="008C2549">
      <w:pPr>
        <w:rPr>
          <w:rFonts w:ascii="Times New Roman" w:hAnsi="Times New Roman"/>
          <w:b/>
          <w:bCs/>
          <w:szCs w:val="24"/>
        </w:rPr>
      </w:pPr>
      <w:r w:rsidRPr="006E26C9">
        <w:rPr>
          <w:rFonts w:ascii="Times New Roman" w:hAnsi="Times New Roman"/>
          <w:b/>
          <w:bCs/>
          <w:szCs w:val="24"/>
        </w:rPr>
        <w:t xml:space="preserve">Section </w:t>
      </w:r>
      <w:proofErr w:type="gramStart"/>
      <w:r w:rsidRPr="006E26C9">
        <w:rPr>
          <w:rFonts w:ascii="Times New Roman" w:hAnsi="Times New Roman"/>
          <w:b/>
          <w:bCs/>
          <w:szCs w:val="24"/>
        </w:rPr>
        <w:t>216.121  Fuel</w:t>
      </w:r>
      <w:proofErr w:type="gramEnd"/>
      <w:r w:rsidRPr="006E26C9">
        <w:rPr>
          <w:rFonts w:ascii="Times New Roman" w:hAnsi="Times New Roman"/>
          <w:b/>
          <w:bCs/>
          <w:szCs w:val="24"/>
        </w:rPr>
        <w:t xml:space="preserve"> Combustion Emission Sources</w:t>
      </w:r>
    </w:p>
    <w:p w14:paraId="43F1768A" w14:textId="77777777" w:rsidR="008C2549" w:rsidRPr="006E26C9" w:rsidRDefault="008C2549" w:rsidP="008C2549">
      <w:pPr>
        <w:rPr>
          <w:rFonts w:ascii="Times New Roman" w:hAnsi="Times New Roman"/>
          <w:szCs w:val="24"/>
        </w:rPr>
      </w:pPr>
    </w:p>
    <w:p w14:paraId="215D5A0F" w14:textId="77777777" w:rsidR="008C2549" w:rsidRPr="006E26C9" w:rsidRDefault="008C2549" w:rsidP="008C2549">
      <w:pPr>
        <w:rPr>
          <w:rFonts w:ascii="Times New Roman" w:hAnsi="Times New Roman"/>
          <w:szCs w:val="24"/>
        </w:rPr>
      </w:pPr>
      <w:r w:rsidRPr="006E26C9">
        <w:rPr>
          <w:rFonts w:ascii="Times New Roman" w:hAnsi="Times New Roman"/>
          <w:szCs w:val="24"/>
        </w:rPr>
        <w:t xml:space="preserve">A person must not cause or allow the emission of carbon monoxide (CO) into the atmosphere from any fuel combustion emission source with actual heat input greater than 2.9 MW (10 </w:t>
      </w:r>
      <w:proofErr w:type="spellStart"/>
      <w:r w:rsidRPr="006E26C9">
        <w:rPr>
          <w:rFonts w:ascii="Times New Roman" w:hAnsi="Times New Roman"/>
          <w:szCs w:val="24"/>
        </w:rPr>
        <w:t>mmbtu</w:t>
      </w:r>
      <w:proofErr w:type="spellEnd"/>
      <w:r w:rsidRPr="006E26C9">
        <w:rPr>
          <w:rFonts w:ascii="Times New Roman" w:hAnsi="Times New Roman"/>
          <w:szCs w:val="24"/>
        </w:rPr>
        <w:t>/</w:t>
      </w:r>
      <w:proofErr w:type="spellStart"/>
      <w:r w:rsidRPr="006E26C9">
        <w:rPr>
          <w:rFonts w:ascii="Times New Roman" w:hAnsi="Times New Roman"/>
          <w:szCs w:val="24"/>
        </w:rPr>
        <w:t>hr</w:t>
      </w:r>
      <w:proofErr w:type="spellEnd"/>
      <w:r w:rsidRPr="006E26C9">
        <w:rPr>
          <w:rFonts w:ascii="Times New Roman" w:hAnsi="Times New Roman"/>
          <w:szCs w:val="24"/>
        </w:rPr>
        <w:t>) to exceed 200 ppm, corrected to 50 percent excess air.</w:t>
      </w:r>
    </w:p>
    <w:p w14:paraId="1554C7B2" w14:textId="77777777" w:rsidR="008C2549" w:rsidRPr="006E26C9" w:rsidRDefault="008C2549" w:rsidP="008C2549">
      <w:pPr>
        <w:ind w:left="1440" w:hanging="720"/>
        <w:rPr>
          <w:rFonts w:ascii="Times New Roman" w:hAnsi="Times New Roman"/>
          <w:szCs w:val="24"/>
        </w:rPr>
      </w:pPr>
    </w:p>
    <w:p w14:paraId="65CD55F2" w14:textId="707DADC2" w:rsidR="008C2549" w:rsidRDefault="008C2549" w:rsidP="008C2549">
      <w:pPr>
        <w:rPr>
          <w:rFonts w:ascii="Times New Roman" w:hAnsi="Times New Roman"/>
        </w:rPr>
      </w:pPr>
      <w:r>
        <w:rPr>
          <w:rFonts w:ascii="Times New Roman" w:hAnsi="Times New Roman"/>
          <w:szCs w:val="24"/>
        </w:rPr>
        <w:t>(Source:  Amended at 48 Ill. Reg.13742, effective August 30, 2024)</w:t>
      </w:r>
    </w:p>
    <w:p w14:paraId="11670E31" w14:textId="77777777" w:rsidR="008C2549" w:rsidRDefault="008C2549">
      <w:pPr>
        <w:rPr>
          <w:rFonts w:ascii="Times New Roman" w:hAnsi="Times New Roman"/>
        </w:rPr>
      </w:pPr>
    </w:p>
    <w:p w14:paraId="39982925" w14:textId="77777777" w:rsidR="008C2549" w:rsidRDefault="008C2549">
      <w:pPr>
        <w:pStyle w:val="Heading4"/>
        <w:rPr>
          <w:rFonts w:ascii="Times New Roman" w:hAnsi="Times New Roman"/>
        </w:rPr>
      </w:pPr>
      <w:r>
        <w:rPr>
          <w:rFonts w:ascii="Times New Roman" w:hAnsi="Times New Roman"/>
        </w:rPr>
        <w:t>Section 216.122</w:t>
      </w:r>
      <w:r>
        <w:rPr>
          <w:rFonts w:ascii="Times New Roman" w:hAnsi="Times New Roman"/>
        </w:rPr>
        <w:tab/>
        <w:t>Exception, Midwest Grain Products</w:t>
      </w:r>
    </w:p>
    <w:p w14:paraId="1D6F44E3" w14:textId="77777777" w:rsidR="008C2549" w:rsidRDefault="008C2549">
      <w:pPr>
        <w:rPr>
          <w:rFonts w:ascii="Times New Roman" w:hAnsi="Times New Roman"/>
        </w:rPr>
      </w:pPr>
    </w:p>
    <w:p w14:paraId="50B28724" w14:textId="77777777" w:rsidR="008C2549" w:rsidRDefault="008C2549">
      <w:pPr>
        <w:rPr>
          <w:rFonts w:ascii="Times New Roman" w:hAnsi="Times New Roman"/>
        </w:rPr>
      </w:pPr>
      <w:r>
        <w:rPr>
          <w:rFonts w:ascii="Times New Roman" w:hAnsi="Times New Roman"/>
        </w:rPr>
        <w:t>The standard for carbon monoxide of Section 216.121 does not apply to emissions from the fluidized bed combustion boiler of Midwest Grain Products of Illinois, located in Pekin, Illinois, where the emission of carbon monoxide shall not exceed 700 parts per million, corrected to 50 percent excess air.  Compliance shall be based upon a one-hour average.</w:t>
      </w:r>
    </w:p>
    <w:p w14:paraId="6BF73F46" w14:textId="77777777" w:rsidR="008C2549" w:rsidRDefault="008C2549">
      <w:pPr>
        <w:rPr>
          <w:rFonts w:ascii="Times New Roman" w:hAnsi="Times New Roman"/>
        </w:rPr>
      </w:pPr>
    </w:p>
    <w:p w14:paraId="07436069" w14:textId="77777777" w:rsidR="008C2549" w:rsidRDefault="008C2549">
      <w:pPr>
        <w:rPr>
          <w:rFonts w:ascii="Times New Roman" w:hAnsi="Times New Roman"/>
        </w:rPr>
      </w:pPr>
      <w:r>
        <w:rPr>
          <w:rFonts w:ascii="Times New Roman" w:hAnsi="Times New Roman"/>
        </w:rPr>
        <w:t xml:space="preserve"> (Source: Added at 12 Ill.  Reg.  20774, effective December 6, 1988) </w:t>
      </w:r>
    </w:p>
    <w:p w14:paraId="3ED658E9" w14:textId="77777777" w:rsidR="008C2549" w:rsidRDefault="008C2549">
      <w:pPr>
        <w:rPr>
          <w:rFonts w:ascii="Times New Roman" w:hAnsi="Times New Roman"/>
        </w:rPr>
      </w:pPr>
    </w:p>
    <w:p w14:paraId="401DC866" w14:textId="77777777" w:rsidR="008C2549" w:rsidRDefault="008C2549">
      <w:pPr>
        <w:rPr>
          <w:rFonts w:ascii="Times New Roman" w:hAnsi="Times New Roman"/>
        </w:rPr>
      </w:pPr>
    </w:p>
    <w:p w14:paraId="519DBE28" w14:textId="77777777" w:rsidR="008C2549" w:rsidRDefault="008C2549">
      <w:pPr>
        <w:pStyle w:val="Heading3"/>
        <w:rPr>
          <w:rFonts w:ascii="Times New Roman" w:hAnsi="Times New Roman"/>
        </w:rPr>
      </w:pPr>
      <w:r>
        <w:rPr>
          <w:rFonts w:ascii="Times New Roman" w:hAnsi="Times New Roman"/>
        </w:rPr>
        <w:t>SUBPART C: INCINERATORS</w:t>
      </w:r>
    </w:p>
    <w:p w14:paraId="2B94DADA" w14:textId="77777777" w:rsidR="008C2549" w:rsidRDefault="008C2549">
      <w:pPr>
        <w:rPr>
          <w:rFonts w:ascii="Times New Roman" w:hAnsi="Times New Roman"/>
        </w:rPr>
      </w:pPr>
    </w:p>
    <w:p w14:paraId="089C9A44" w14:textId="77777777" w:rsidR="008C2549" w:rsidRDefault="008C2549">
      <w:pPr>
        <w:pStyle w:val="Heading4"/>
        <w:rPr>
          <w:rFonts w:ascii="Times New Roman" w:hAnsi="Times New Roman"/>
        </w:rPr>
      </w:pPr>
      <w:r>
        <w:rPr>
          <w:rFonts w:ascii="Times New Roman" w:hAnsi="Times New Roman"/>
        </w:rPr>
        <w:t>Section 216.141</w:t>
      </w:r>
      <w:r>
        <w:rPr>
          <w:rFonts w:ascii="Times New Roman" w:hAnsi="Times New Roman"/>
        </w:rPr>
        <w:tab/>
        <w:t>Incinerators</w:t>
      </w:r>
    </w:p>
    <w:p w14:paraId="7AD6D799" w14:textId="77777777" w:rsidR="008C2549" w:rsidRDefault="008C2549">
      <w:pPr>
        <w:rPr>
          <w:rFonts w:ascii="Times New Roman" w:hAnsi="Times New Roman"/>
        </w:rPr>
      </w:pPr>
    </w:p>
    <w:p w14:paraId="1F1A11EE" w14:textId="77777777" w:rsidR="008C2549" w:rsidRDefault="008C2549">
      <w:pPr>
        <w:rPr>
          <w:rFonts w:ascii="Times New Roman" w:hAnsi="Times New Roman"/>
        </w:rPr>
      </w:pPr>
      <w:r>
        <w:rPr>
          <w:rFonts w:ascii="Times New Roman" w:hAnsi="Times New Roman"/>
        </w:rPr>
        <w:t>No person shall cause or allow the emission of carbon monoxide into the atmosphere from any incinerator to exceed 500 ppm, corrected to 50 percent excess air.</w:t>
      </w:r>
    </w:p>
    <w:p w14:paraId="462E88FD" w14:textId="77777777" w:rsidR="008C2549" w:rsidRDefault="008C2549">
      <w:pPr>
        <w:rPr>
          <w:rFonts w:ascii="Times New Roman" w:hAnsi="Times New Roman"/>
        </w:rPr>
      </w:pPr>
    </w:p>
    <w:p w14:paraId="024A2E3A" w14:textId="77777777" w:rsidR="008C2549" w:rsidRDefault="008C2549">
      <w:pPr>
        <w:pStyle w:val="Heading4"/>
        <w:rPr>
          <w:rFonts w:ascii="Times New Roman" w:hAnsi="Times New Roman"/>
        </w:rPr>
      </w:pPr>
      <w:r>
        <w:rPr>
          <w:rFonts w:ascii="Times New Roman" w:hAnsi="Times New Roman"/>
        </w:rPr>
        <w:t>Section 216.142</w:t>
      </w:r>
      <w:r>
        <w:rPr>
          <w:rFonts w:ascii="Times New Roman" w:hAnsi="Times New Roman"/>
        </w:rPr>
        <w:tab/>
        <w:t>Exceptions</w:t>
      </w:r>
    </w:p>
    <w:p w14:paraId="72DC1227" w14:textId="77777777" w:rsidR="008C2549" w:rsidRDefault="008C2549">
      <w:pPr>
        <w:rPr>
          <w:rFonts w:ascii="Times New Roman" w:hAnsi="Times New Roman"/>
        </w:rPr>
      </w:pPr>
    </w:p>
    <w:p w14:paraId="7FB14D04" w14:textId="77777777" w:rsidR="008C2549" w:rsidRDefault="008C2549">
      <w:pPr>
        <w:rPr>
          <w:rFonts w:ascii="Times New Roman" w:hAnsi="Times New Roman"/>
        </w:rPr>
      </w:pPr>
      <w:r>
        <w:rPr>
          <w:rFonts w:ascii="Times New Roman" w:hAnsi="Times New Roman"/>
        </w:rPr>
        <w:t>Section 216.141 shall not apply to:</w:t>
      </w:r>
    </w:p>
    <w:p w14:paraId="4FE4841E" w14:textId="77777777" w:rsidR="008C2549" w:rsidRDefault="008C2549">
      <w:pPr>
        <w:ind w:left="1440" w:hanging="720"/>
        <w:rPr>
          <w:rFonts w:ascii="Times New Roman" w:hAnsi="Times New Roman"/>
        </w:rPr>
      </w:pPr>
    </w:p>
    <w:p w14:paraId="0CAD61DF" w14:textId="77777777" w:rsidR="008C2549" w:rsidRDefault="008C2549">
      <w:pPr>
        <w:ind w:left="1440" w:hanging="720"/>
        <w:rPr>
          <w:rFonts w:ascii="Times New Roman" w:hAnsi="Times New Roman"/>
        </w:rPr>
      </w:pPr>
      <w:r>
        <w:rPr>
          <w:rFonts w:ascii="Times New Roman" w:hAnsi="Times New Roman"/>
        </w:rPr>
        <w:t>a)</w:t>
      </w:r>
      <w:r>
        <w:rPr>
          <w:rFonts w:ascii="Times New Roman" w:hAnsi="Times New Roman"/>
        </w:rPr>
        <w:tab/>
        <w:t xml:space="preserve">Existing incinerators burning less than 907 kg (2000 lbs) of refuse per hour which </w:t>
      </w:r>
      <w:proofErr w:type="gramStart"/>
      <w:r>
        <w:rPr>
          <w:rFonts w:ascii="Times New Roman" w:hAnsi="Times New Roman"/>
        </w:rPr>
        <w:t>are in compliance with</w:t>
      </w:r>
      <w:proofErr w:type="gramEnd"/>
      <w:r>
        <w:rPr>
          <w:rFonts w:ascii="Times New Roman" w:hAnsi="Times New Roman"/>
        </w:rPr>
        <w:t xml:space="preserve"> 35 Ill.  Adm.  Code 212.181(c).</w:t>
      </w:r>
    </w:p>
    <w:p w14:paraId="72905BDC" w14:textId="77777777" w:rsidR="008C2549" w:rsidRDefault="008C2549">
      <w:pPr>
        <w:ind w:left="1440" w:hanging="720"/>
        <w:rPr>
          <w:rFonts w:ascii="Times New Roman" w:hAnsi="Times New Roman"/>
        </w:rPr>
      </w:pPr>
    </w:p>
    <w:p w14:paraId="2720FB70" w14:textId="77777777" w:rsidR="008C2549" w:rsidRDefault="008C2549">
      <w:pPr>
        <w:ind w:left="1440" w:hanging="720"/>
        <w:rPr>
          <w:rFonts w:ascii="Times New Roman" w:hAnsi="Times New Roman"/>
        </w:rPr>
      </w:pPr>
      <w:r>
        <w:rPr>
          <w:rFonts w:ascii="Times New Roman" w:hAnsi="Times New Roman"/>
        </w:rPr>
        <w:t>b)</w:t>
      </w:r>
      <w:r>
        <w:rPr>
          <w:rFonts w:ascii="Times New Roman" w:hAnsi="Times New Roman"/>
        </w:rPr>
        <w:tab/>
        <w:t>Existing small explosive waste incinerators which meet the conditions of 35 Ill.  Adm.  Code 212.184(a).</w:t>
      </w:r>
    </w:p>
    <w:p w14:paraId="375ABC8C" w14:textId="77777777" w:rsidR="008C2549" w:rsidRDefault="008C2549">
      <w:pPr>
        <w:ind w:left="1440" w:hanging="720"/>
        <w:rPr>
          <w:rFonts w:ascii="Times New Roman" w:hAnsi="Times New Roman"/>
        </w:rPr>
      </w:pPr>
    </w:p>
    <w:p w14:paraId="2F001DED" w14:textId="77777777" w:rsidR="008C2549" w:rsidRDefault="008C2549">
      <w:pPr>
        <w:rPr>
          <w:rFonts w:ascii="Times New Roman" w:hAnsi="Times New Roman"/>
        </w:rPr>
      </w:pPr>
      <w:r>
        <w:rPr>
          <w:rFonts w:ascii="Times New Roman" w:hAnsi="Times New Roman"/>
        </w:rPr>
        <w:t xml:space="preserve"> (Source: Added at 4 Ill.  Reg.  24, p.  514, effective June 4, 1980) </w:t>
      </w:r>
    </w:p>
    <w:p w14:paraId="3288E97C" w14:textId="77777777" w:rsidR="008C2549" w:rsidRDefault="008C2549">
      <w:pPr>
        <w:rPr>
          <w:rFonts w:ascii="Times New Roman" w:hAnsi="Times New Roman"/>
        </w:rPr>
      </w:pPr>
    </w:p>
    <w:p w14:paraId="49721276" w14:textId="77777777" w:rsidR="008C2549" w:rsidRDefault="008C2549">
      <w:pPr>
        <w:rPr>
          <w:rFonts w:ascii="Times New Roman" w:hAnsi="Times New Roman"/>
        </w:rPr>
      </w:pPr>
    </w:p>
    <w:p w14:paraId="383B1F98" w14:textId="77777777" w:rsidR="008C2549" w:rsidRDefault="008C2549">
      <w:pPr>
        <w:pStyle w:val="Heading3"/>
        <w:rPr>
          <w:rFonts w:ascii="Times New Roman" w:hAnsi="Times New Roman"/>
        </w:rPr>
      </w:pPr>
      <w:r>
        <w:rPr>
          <w:rFonts w:ascii="Times New Roman" w:hAnsi="Times New Roman"/>
        </w:rPr>
        <w:t>SUBPART N: PETROLEUM REFINING AND CHEMICAL MANUFACTURE</w:t>
      </w:r>
    </w:p>
    <w:p w14:paraId="4F37E52E" w14:textId="77777777" w:rsidR="008C2549" w:rsidRDefault="008C2549">
      <w:pPr>
        <w:rPr>
          <w:rFonts w:ascii="Times New Roman" w:hAnsi="Times New Roman"/>
        </w:rPr>
      </w:pPr>
    </w:p>
    <w:p w14:paraId="382CCBF3" w14:textId="77777777" w:rsidR="008C2549" w:rsidRPr="006E26C9" w:rsidRDefault="008C2549" w:rsidP="008C2549">
      <w:pPr>
        <w:rPr>
          <w:rFonts w:ascii="Times New Roman" w:hAnsi="Times New Roman"/>
          <w:b/>
          <w:bCs/>
          <w:szCs w:val="24"/>
        </w:rPr>
      </w:pPr>
      <w:r w:rsidRPr="006E26C9">
        <w:rPr>
          <w:rFonts w:ascii="Times New Roman" w:hAnsi="Times New Roman"/>
          <w:b/>
          <w:bCs/>
          <w:szCs w:val="24"/>
        </w:rPr>
        <w:t xml:space="preserve">Section </w:t>
      </w:r>
      <w:proofErr w:type="gramStart"/>
      <w:r w:rsidRPr="006E26C9">
        <w:rPr>
          <w:rFonts w:ascii="Times New Roman" w:hAnsi="Times New Roman"/>
          <w:b/>
          <w:bCs/>
          <w:szCs w:val="24"/>
        </w:rPr>
        <w:t>216.361  Petroleum</w:t>
      </w:r>
      <w:proofErr w:type="gramEnd"/>
      <w:r w:rsidRPr="006E26C9">
        <w:rPr>
          <w:rFonts w:ascii="Times New Roman" w:hAnsi="Times New Roman"/>
          <w:b/>
          <w:bCs/>
          <w:szCs w:val="24"/>
        </w:rPr>
        <w:t xml:space="preserve"> and Petrochemical Processes</w:t>
      </w:r>
    </w:p>
    <w:p w14:paraId="2998F688" w14:textId="77777777" w:rsidR="008C2549" w:rsidRPr="006E26C9" w:rsidRDefault="008C2549" w:rsidP="008C2549">
      <w:pPr>
        <w:rPr>
          <w:rFonts w:ascii="Times New Roman" w:hAnsi="Times New Roman"/>
          <w:szCs w:val="24"/>
        </w:rPr>
      </w:pPr>
    </w:p>
    <w:p w14:paraId="6C367D4B" w14:textId="77777777" w:rsidR="008C2549" w:rsidRPr="006E26C9" w:rsidRDefault="008C2549" w:rsidP="008C2549">
      <w:pPr>
        <w:ind w:left="1440" w:hanging="720"/>
        <w:rPr>
          <w:rFonts w:ascii="Times New Roman" w:hAnsi="Times New Roman"/>
          <w:szCs w:val="24"/>
        </w:rPr>
      </w:pPr>
      <w:r w:rsidRPr="006E26C9">
        <w:rPr>
          <w:rFonts w:ascii="Times New Roman" w:hAnsi="Times New Roman"/>
          <w:szCs w:val="24"/>
        </w:rPr>
        <w:t>a)</w:t>
      </w:r>
      <w:r w:rsidRPr="006E26C9">
        <w:rPr>
          <w:rFonts w:ascii="Times New Roman" w:hAnsi="Times New Roman"/>
          <w:szCs w:val="24"/>
        </w:rPr>
        <w:tab/>
        <w:t>A person must not cause or allow the emission of a carbon monoxide waste gas stream into the atmosphere from a petroleum or petrochemical process unless the waste gas stream is burned in a direct flame afterburner or carbon monoxide boiler so that the resulting concentration of carbon monoxide in the waste gas stream is less than or equal to 200 ppm corrected to 50 percent excess air, or the waste gas stream is controlled by other equivalent air pollution control equipment approved by the Agency under 35 Ill.  Adm.  Code 201.</w:t>
      </w:r>
    </w:p>
    <w:p w14:paraId="0171A7CD" w14:textId="77777777" w:rsidR="008C2549" w:rsidRPr="006E26C9" w:rsidRDefault="008C2549" w:rsidP="008C2549">
      <w:pPr>
        <w:ind w:left="1440" w:hanging="720"/>
        <w:rPr>
          <w:rFonts w:ascii="Times New Roman" w:hAnsi="Times New Roman"/>
          <w:szCs w:val="24"/>
        </w:rPr>
      </w:pPr>
    </w:p>
    <w:p w14:paraId="003F1933" w14:textId="77777777" w:rsidR="008C2549" w:rsidRPr="006E26C9" w:rsidRDefault="008C2549" w:rsidP="008C2549">
      <w:pPr>
        <w:ind w:left="1440" w:hanging="720"/>
        <w:rPr>
          <w:rFonts w:ascii="Times New Roman" w:hAnsi="Times New Roman"/>
          <w:szCs w:val="24"/>
        </w:rPr>
      </w:pPr>
      <w:r w:rsidRPr="006E26C9">
        <w:rPr>
          <w:rFonts w:ascii="Times New Roman" w:hAnsi="Times New Roman"/>
          <w:szCs w:val="24"/>
        </w:rPr>
        <w:t>b)</w:t>
      </w:r>
      <w:r w:rsidRPr="006E26C9">
        <w:rPr>
          <w:rFonts w:ascii="Times New Roman" w:hAnsi="Times New Roman"/>
          <w:szCs w:val="24"/>
        </w:rPr>
        <w:tab/>
        <w:t>Regardless of subsection (a), any existing petroleum or petrochemical process using catalyst regenerators of fluidized catalytic converters equipped for in situ combustion of carbon monoxide may emit a carbon monoxide waste gas stream into the atmosphere if the carbon monoxide concentration of the waste gas stream is less than or equal to 750 ppm corrected to 50 percent excess air.</w:t>
      </w:r>
    </w:p>
    <w:p w14:paraId="0FB67613" w14:textId="77777777" w:rsidR="008C2549" w:rsidRPr="006E26C9" w:rsidRDefault="008C2549" w:rsidP="008C2549">
      <w:pPr>
        <w:ind w:left="1440" w:hanging="720"/>
        <w:rPr>
          <w:rFonts w:ascii="Times New Roman" w:hAnsi="Times New Roman"/>
          <w:szCs w:val="24"/>
        </w:rPr>
      </w:pPr>
    </w:p>
    <w:p w14:paraId="65DC6CE2" w14:textId="77777777" w:rsidR="008C2549" w:rsidRPr="006E26C9" w:rsidRDefault="008C2549" w:rsidP="008C2549">
      <w:pPr>
        <w:ind w:left="1440" w:hanging="720"/>
        <w:rPr>
          <w:rFonts w:ascii="Times New Roman" w:hAnsi="Times New Roman"/>
          <w:szCs w:val="24"/>
        </w:rPr>
      </w:pPr>
      <w:r w:rsidRPr="006E26C9">
        <w:rPr>
          <w:rFonts w:ascii="Times New Roman" w:hAnsi="Times New Roman"/>
          <w:szCs w:val="24"/>
        </w:rPr>
        <w:t>c)</w:t>
      </w:r>
      <w:r w:rsidRPr="006E26C9">
        <w:rPr>
          <w:rFonts w:ascii="Times New Roman" w:hAnsi="Times New Roman"/>
          <w:szCs w:val="24"/>
        </w:rPr>
        <w:tab/>
        <w:t>Regardless of subsection (a), any new petroleum or petrochemical process using catalyst regenerators of fluidized catalytic converters equipped for in situ combustion of carbon monoxide may emit a carbon monoxide waste gas stream into the atmosphere if the carbon monoxide concentration of the waste gas stream is less than or equal to 350 ppm corrected to 50 percent excess air.</w:t>
      </w:r>
    </w:p>
    <w:p w14:paraId="544A1475" w14:textId="77777777" w:rsidR="008C2549" w:rsidRPr="006E26C9" w:rsidRDefault="008C2549" w:rsidP="008C2549">
      <w:pPr>
        <w:ind w:left="1440" w:hanging="720"/>
        <w:rPr>
          <w:rFonts w:ascii="Times New Roman" w:hAnsi="Times New Roman"/>
          <w:szCs w:val="24"/>
        </w:rPr>
      </w:pPr>
    </w:p>
    <w:p w14:paraId="38FFBE19" w14:textId="77777777" w:rsidR="008C2549" w:rsidRPr="006E26C9" w:rsidRDefault="008C2549" w:rsidP="008C2549">
      <w:pPr>
        <w:ind w:left="1440" w:hanging="720"/>
        <w:rPr>
          <w:rFonts w:ascii="Times New Roman" w:hAnsi="Times New Roman"/>
          <w:szCs w:val="24"/>
        </w:rPr>
      </w:pPr>
      <w:r w:rsidRPr="006E26C9">
        <w:rPr>
          <w:rFonts w:ascii="Times New Roman" w:hAnsi="Times New Roman"/>
          <w:szCs w:val="24"/>
        </w:rPr>
        <w:t>d)</w:t>
      </w:r>
      <w:r w:rsidRPr="006E26C9">
        <w:rPr>
          <w:rFonts w:ascii="Times New Roman" w:hAnsi="Times New Roman"/>
          <w:szCs w:val="24"/>
        </w:rPr>
        <w:tab/>
        <w:t>For the petroleum refinery facilities located in Channahon, Lemont, and Robinson Illinois, regardless of subsections (a) through (c), during startup and hot standby, petroleum catalytic cracking units must comply either with subsections (a) through (c) or the non-numerical standards for these operating modes in 40 CFR 63 Subpart UUU Tables 9, 10, 14, and 41, 40 CFR 63.1565(a)(5), 40 CFR 63.1570(c) and (f), 40 CFR 63.1572(c), and 40 CFR 63.1576(a)(2) and (d), incorporated by reference in Section 216.104.</w:t>
      </w:r>
    </w:p>
    <w:p w14:paraId="462C86A5" w14:textId="77777777" w:rsidR="008C2549" w:rsidRPr="006E26C9" w:rsidRDefault="008C2549" w:rsidP="008C2549">
      <w:pPr>
        <w:rPr>
          <w:rFonts w:ascii="Times New Roman" w:hAnsi="Times New Roman"/>
          <w:szCs w:val="24"/>
        </w:rPr>
      </w:pPr>
    </w:p>
    <w:p w14:paraId="6D51A57B" w14:textId="35363F4F" w:rsidR="008C2549" w:rsidRDefault="008C2549" w:rsidP="008C2549">
      <w:pPr>
        <w:ind w:left="1440" w:hanging="720"/>
        <w:rPr>
          <w:rFonts w:ascii="Times New Roman" w:hAnsi="Times New Roman"/>
        </w:rPr>
      </w:pPr>
      <w:r>
        <w:rPr>
          <w:rFonts w:ascii="Times New Roman" w:hAnsi="Times New Roman"/>
          <w:szCs w:val="24"/>
        </w:rPr>
        <w:t>(Source:  Amended at 48 Ill. Reg.13742, effective August 30, 2024)</w:t>
      </w:r>
    </w:p>
    <w:p w14:paraId="704650E6" w14:textId="77777777" w:rsidR="008C2549" w:rsidRDefault="008C2549">
      <w:pPr>
        <w:rPr>
          <w:rFonts w:ascii="Times New Roman" w:hAnsi="Times New Roman"/>
        </w:rPr>
      </w:pPr>
    </w:p>
    <w:p w14:paraId="549A7313" w14:textId="77777777" w:rsidR="008C2549" w:rsidRDefault="008C2549">
      <w:pPr>
        <w:pStyle w:val="Heading4"/>
        <w:ind w:left="2160" w:hanging="2160"/>
        <w:rPr>
          <w:rFonts w:ascii="Times New Roman" w:hAnsi="Times New Roman"/>
        </w:rPr>
      </w:pPr>
      <w:r>
        <w:rPr>
          <w:rFonts w:ascii="Times New Roman" w:hAnsi="Times New Roman"/>
        </w:rPr>
        <w:t>Section 216.362</w:t>
      </w:r>
      <w:r>
        <w:rPr>
          <w:rFonts w:ascii="Times New Roman" w:hAnsi="Times New Roman"/>
        </w:rPr>
        <w:tab/>
        <w:t>Polybasic Organic Acid Partial Oxidation Manufacturing Processes</w:t>
      </w:r>
    </w:p>
    <w:p w14:paraId="443D92EB" w14:textId="77777777" w:rsidR="008C2549" w:rsidRDefault="008C2549">
      <w:pPr>
        <w:rPr>
          <w:rFonts w:ascii="Times New Roman" w:hAnsi="Times New Roman"/>
        </w:rPr>
      </w:pPr>
    </w:p>
    <w:p w14:paraId="093A143F" w14:textId="77777777" w:rsidR="008C2549" w:rsidRDefault="008C2549">
      <w:pPr>
        <w:rPr>
          <w:rFonts w:ascii="Times New Roman" w:hAnsi="Times New Roman"/>
        </w:rPr>
      </w:pPr>
      <w:r>
        <w:rPr>
          <w:rFonts w:ascii="Times New Roman" w:hAnsi="Times New Roman"/>
        </w:rPr>
        <w:t>No person shall cause or allow the emission of any gases containing carbon monoxide into the atmosphere from any polybasic organic acid partial oxidation manufacturing process unless the total fuel value of the waste gas stream is less than 30 percent of that required for flame incineration of the waste gas stream at 793°C (1460°F) without heat exchange.  Polybasic organic acid partial oxidation manufacturing processes not meeting the above conditions shall burn such waste gas stream in a direct flame after</w:t>
      </w:r>
      <w:r>
        <w:rPr>
          <w:rFonts w:ascii="Times New Roman" w:hAnsi="Times New Roman"/>
        </w:rPr>
        <w:t>burner to achieve a resulting concentration of carbon monoxide in such waste gas stream of less than or equal to 200 ppm or shall employ such other equivalent control method or equipment as may be approved by the Agency according to the provisions of 35 Ill. Adm. Code 201.</w:t>
      </w:r>
    </w:p>
    <w:p w14:paraId="14276452" w14:textId="77777777" w:rsidR="008C2549" w:rsidRDefault="008C2549">
      <w:pPr>
        <w:rPr>
          <w:rFonts w:ascii="Times New Roman" w:hAnsi="Times New Roman"/>
        </w:rPr>
      </w:pPr>
    </w:p>
    <w:p w14:paraId="46405071" w14:textId="77777777" w:rsidR="008C2549" w:rsidRDefault="008C2549">
      <w:pPr>
        <w:rPr>
          <w:rFonts w:ascii="Times New Roman" w:hAnsi="Times New Roman"/>
        </w:rPr>
      </w:pPr>
    </w:p>
    <w:p w14:paraId="2C5AD0CD" w14:textId="77777777" w:rsidR="008C2549" w:rsidRDefault="008C2549">
      <w:pPr>
        <w:pStyle w:val="Heading3"/>
        <w:rPr>
          <w:rFonts w:ascii="Times New Roman" w:hAnsi="Times New Roman"/>
        </w:rPr>
      </w:pPr>
      <w:r>
        <w:rPr>
          <w:rFonts w:ascii="Times New Roman" w:hAnsi="Times New Roman"/>
        </w:rPr>
        <w:t>SUBPART O: PRIMARY AND FABRICATED METAL PRODUCTS</w:t>
      </w:r>
    </w:p>
    <w:p w14:paraId="33090278" w14:textId="77777777" w:rsidR="008C2549" w:rsidRDefault="008C2549">
      <w:pPr>
        <w:rPr>
          <w:rFonts w:ascii="Times New Roman" w:hAnsi="Times New Roman"/>
        </w:rPr>
      </w:pPr>
    </w:p>
    <w:p w14:paraId="7BB07FB2" w14:textId="77777777" w:rsidR="008C2549" w:rsidRDefault="008C2549">
      <w:pPr>
        <w:pStyle w:val="Heading4"/>
        <w:rPr>
          <w:rFonts w:ascii="Times New Roman" w:hAnsi="Times New Roman"/>
        </w:rPr>
      </w:pPr>
      <w:r>
        <w:rPr>
          <w:rFonts w:ascii="Times New Roman" w:hAnsi="Times New Roman"/>
        </w:rPr>
        <w:t>Section 216.381</w:t>
      </w:r>
      <w:r>
        <w:rPr>
          <w:rFonts w:ascii="Times New Roman" w:hAnsi="Times New Roman"/>
        </w:rPr>
        <w:tab/>
        <w:t>Cupolas</w:t>
      </w:r>
    </w:p>
    <w:p w14:paraId="3D1FC228" w14:textId="77777777" w:rsidR="008C2549" w:rsidRDefault="008C2549">
      <w:pPr>
        <w:rPr>
          <w:rFonts w:ascii="Times New Roman" w:hAnsi="Times New Roman"/>
        </w:rPr>
      </w:pPr>
    </w:p>
    <w:p w14:paraId="066840FE" w14:textId="77777777" w:rsidR="008C2549" w:rsidRDefault="008C2549">
      <w:pPr>
        <w:rPr>
          <w:rFonts w:ascii="Times New Roman" w:hAnsi="Times New Roman"/>
        </w:rPr>
      </w:pPr>
      <w:r>
        <w:rPr>
          <w:rFonts w:ascii="Times New Roman" w:hAnsi="Times New Roman"/>
        </w:rPr>
        <w:t>No person shall cause or allow the emission of gases containing carbon monoxide into the atmosphere from any cupola with a manufacturer's rated melt rate in excess of 5 tons per hour, unless such gases are burned in a direct flame afterburner so that the resulting concentration of carbon monoxide in such gases is less than or equal to 200 ppm corrected to 50 percent excess air or such gas streams are controlled by other equivalent pollution control equipment approved by the Agency according to the provision</w:t>
      </w:r>
      <w:r>
        <w:rPr>
          <w:rFonts w:ascii="Times New Roman" w:hAnsi="Times New Roman"/>
        </w:rPr>
        <w:t>s of 35 Ill. Adm. Code 201.</w:t>
      </w:r>
    </w:p>
    <w:p w14:paraId="6891F62F" w14:textId="77777777" w:rsidR="008C2549" w:rsidRDefault="008C2549">
      <w:pPr>
        <w:rPr>
          <w:rFonts w:ascii="Times New Roman" w:hAnsi="Times New Roman"/>
        </w:rPr>
      </w:pPr>
    </w:p>
    <w:p w14:paraId="429E65D4" w14:textId="77777777" w:rsidR="008C2549" w:rsidRDefault="008C2549">
      <w:pPr>
        <w:pStyle w:val="Heading4"/>
        <w:ind w:left="2160" w:hanging="2160"/>
        <w:rPr>
          <w:rFonts w:ascii="Times New Roman" w:hAnsi="Times New Roman"/>
        </w:rPr>
      </w:pPr>
      <w:r>
        <w:rPr>
          <w:rFonts w:ascii="Times New Roman" w:hAnsi="Times New Roman"/>
        </w:rPr>
        <w:t>Section 216.382</w:t>
      </w:r>
      <w:r>
        <w:rPr>
          <w:rFonts w:ascii="Times New Roman" w:hAnsi="Times New Roman"/>
        </w:rPr>
        <w:tab/>
        <w:t>Exception, General Motor's Ferrous Foundry in Vermilion County</w:t>
      </w:r>
    </w:p>
    <w:p w14:paraId="51B5606A" w14:textId="77777777" w:rsidR="008C2549" w:rsidRDefault="008C2549">
      <w:pPr>
        <w:rPr>
          <w:rFonts w:ascii="Times New Roman" w:hAnsi="Times New Roman"/>
        </w:rPr>
      </w:pPr>
    </w:p>
    <w:p w14:paraId="364099A6" w14:textId="77777777" w:rsidR="008C2549" w:rsidRDefault="008C2549">
      <w:pPr>
        <w:rPr>
          <w:rFonts w:ascii="Times New Roman" w:hAnsi="Times New Roman"/>
        </w:rPr>
      </w:pPr>
      <w:r>
        <w:rPr>
          <w:rFonts w:ascii="Times New Roman" w:hAnsi="Times New Roman"/>
        </w:rPr>
        <w:t>The standard for carbon monoxide of 35 Ill. Adm. Code 216.381 shall not apply to the existing ferrous foundry located adjacent to Interstate 74 at G Street in Vermilion County, owned by General Motors Corporation on the effective date of this regulation.  The emission of carbon monoxide from this foundry shall not exceed 2,000 ppm corrected to 50 percent excess air.</w:t>
      </w:r>
    </w:p>
    <w:p w14:paraId="675358A8" w14:textId="77777777" w:rsidR="008C2549" w:rsidRDefault="008C2549">
      <w:pPr>
        <w:rPr>
          <w:rFonts w:ascii="Times New Roman" w:hAnsi="Times New Roman"/>
        </w:rPr>
      </w:pPr>
    </w:p>
    <w:p w14:paraId="037D1FB1" w14:textId="77777777" w:rsidR="008C2549" w:rsidRDefault="008C2549">
      <w:pPr>
        <w:rPr>
          <w:rFonts w:ascii="Times New Roman" w:hAnsi="Times New Roman"/>
        </w:rPr>
      </w:pPr>
      <w:r>
        <w:rPr>
          <w:rFonts w:ascii="Times New Roman" w:hAnsi="Times New Roman"/>
        </w:rPr>
        <w:t xml:space="preserve"> (Source: Added at 16 Ill.  Reg.  18075, effective November 13, 1992) </w:t>
      </w:r>
    </w:p>
    <w:p w14:paraId="72358A09" w14:textId="77777777" w:rsidR="008C2549" w:rsidRDefault="008C2549">
      <w:pPr>
        <w:rPr>
          <w:rFonts w:ascii="Times New Roman" w:hAnsi="Times New Roman"/>
        </w:rPr>
      </w:pPr>
    </w:p>
    <w:p w14:paraId="0AFD7914" w14:textId="77777777" w:rsidR="008C2549" w:rsidRDefault="008C2549">
      <w:pPr>
        <w:pStyle w:val="Heading3"/>
        <w:rPr>
          <w:rFonts w:ascii="Times New Roman" w:hAnsi="Times New Roman"/>
        </w:rPr>
      </w:pPr>
      <w:r>
        <w:rPr>
          <w:rFonts w:ascii="Times New Roman" w:hAnsi="Times New Roman"/>
        </w:rPr>
        <w:t xml:space="preserve">Appendix A </w:t>
      </w:r>
    </w:p>
    <w:p w14:paraId="391AA6D8" w14:textId="77777777" w:rsidR="008C2549" w:rsidRDefault="008C2549">
      <w:pPr>
        <w:pStyle w:val="Heading3"/>
        <w:rPr>
          <w:rFonts w:ascii="Times New Roman" w:hAnsi="Times New Roman"/>
        </w:rPr>
      </w:pPr>
      <w:r>
        <w:rPr>
          <w:rFonts w:ascii="Times New Roman" w:hAnsi="Times New Roman"/>
        </w:rPr>
        <w:t>Rule into Section Table</w:t>
      </w:r>
    </w:p>
    <w:p w14:paraId="4E7F773F" w14:textId="77777777" w:rsidR="008C2549" w:rsidRDefault="008C2549">
      <w:pPr>
        <w:rPr>
          <w:rFonts w:ascii="Times New Roman" w:hAnsi="Times New Roman"/>
        </w:rPr>
      </w:pPr>
    </w:p>
    <w:p w14:paraId="0B0E905E" w14:textId="77777777" w:rsidR="008C2549" w:rsidRDefault="008C2549">
      <w:pPr>
        <w:rPr>
          <w:rFonts w:ascii="Times New Roman" w:hAnsi="Times New Roman"/>
        </w:rPr>
      </w:pPr>
    </w:p>
    <w:tbl>
      <w:tblPr>
        <w:tblW w:w="0" w:type="auto"/>
        <w:tblLayout w:type="fixed"/>
        <w:tblLook w:val="0000" w:firstRow="0" w:lastRow="0" w:firstColumn="0" w:lastColumn="0" w:noHBand="0" w:noVBand="0"/>
      </w:tblPr>
      <w:tblGrid>
        <w:gridCol w:w="2952"/>
        <w:gridCol w:w="2952"/>
        <w:gridCol w:w="2952"/>
      </w:tblGrid>
      <w:tr w:rsidR="00000000" w14:paraId="3074C7F3" w14:textId="77777777">
        <w:tblPrEx>
          <w:tblCellMar>
            <w:top w:w="0" w:type="dxa"/>
            <w:bottom w:w="0" w:type="dxa"/>
          </w:tblCellMar>
        </w:tblPrEx>
        <w:tc>
          <w:tcPr>
            <w:tcW w:w="2952" w:type="dxa"/>
          </w:tcPr>
          <w:p w14:paraId="48C52FE1" w14:textId="77777777" w:rsidR="008C2549" w:rsidRDefault="008C2549">
            <w:pPr>
              <w:rPr>
                <w:rFonts w:ascii="Times New Roman" w:hAnsi="Times New Roman"/>
              </w:rPr>
            </w:pPr>
          </w:p>
        </w:tc>
        <w:tc>
          <w:tcPr>
            <w:tcW w:w="2952" w:type="dxa"/>
          </w:tcPr>
          <w:p w14:paraId="4FCA9A63" w14:textId="77777777" w:rsidR="008C2549" w:rsidRDefault="008C2549">
            <w:pPr>
              <w:pStyle w:val="Heading8"/>
              <w:rPr>
                <w:rFonts w:ascii="Times New Roman" w:hAnsi="Times New Roman"/>
              </w:rPr>
            </w:pPr>
            <w:r>
              <w:rPr>
                <w:rFonts w:ascii="Times New Roman" w:hAnsi="Times New Roman"/>
              </w:rPr>
              <w:t>RULE</w:t>
            </w:r>
          </w:p>
        </w:tc>
        <w:tc>
          <w:tcPr>
            <w:tcW w:w="2952" w:type="dxa"/>
          </w:tcPr>
          <w:p w14:paraId="2A91A507" w14:textId="77777777" w:rsidR="008C2549" w:rsidRDefault="008C2549">
            <w:pPr>
              <w:pStyle w:val="Heading8"/>
              <w:rPr>
                <w:rFonts w:ascii="Times New Roman" w:hAnsi="Times New Roman"/>
              </w:rPr>
            </w:pPr>
            <w:r>
              <w:rPr>
                <w:rFonts w:ascii="Times New Roman" w:hAnsi="Times New Roman"/>
              </w:rPr>
              <w:t>SECTION</w:t>
            </w:r>
          </w:p>
        </w:tc>
      </w:tr>
      <w:tr w:rsidR="00000000" w14:paraId="2A3345B2" w14:textId="77777777">
        <w:tblPrEx>
          <w:tblCellMar>
            <w:top w:w="0" w:type="dxa"/>
            <w:bottom w:w="0" w:type="dxa"/>
          </w:tblCellMar>
        </w:tblPrEx>
        <w:tc>
          <w:tcPr>
            <w:tcW w:w="2952" w:type="dxa"/>
          </w:tcPr>
          <w:p w14:paraId="0B2776EB" w14:textId="77777777" w:rsidR="008C2549" w:rsidRDefault="008C2549">
            <w:pPr>
              <w:rPr>
                <w:rFonts w:ascii="Times New Roman" w:hAnsi="Times New Roman"/>
              </w:rPr>
            </w:pPr>
          </w:p>
        </w:tc>
        <w:tc>
          <w:tcPr>
            <w:tcW w:w="2952" w:type="dxa"/>
          </w:tcPr>
          <w:p w14:paraId="0409CD59" w14:textId="77777777" w:rsidR="008C2549" w:rsidRDefault="008C2549">
            <w:pPr>
              <w:rPr>
                <w:rFonts w:ascii="Times New Roman" w:hAnsi="Times New Roman"/>
              </w:rPr>
            </w:pPr>
          </w:p>
        </w:tc>
        <w:tc>
          <w:tcPr>
            <w:tcW w:w="2952" w:type="dxa"/>
          </w:tcPr>
          <w:p w14:paraId="071776C0" w14:textId="77777777" w:rsidR="008C2549" w:rsidRDefault="008C2549">
            <w:pPr>
              <w:rPr>
                <w:rFonts w:ascii="Times New Roman" w:hAnsi="Times New Roman"/>
              </w:rPr>
            </w:pPr>
          </w:p>
        </w:tc>
      </w:tr>
      <w:tr w:rsidR="00000000" w14:paraId="2191FEB5" w14:textId="77777777">
        <w:tblPrEx>
          <w:tblCellMar>
            <w:top w:w="0" w:type="dxa"/>
            <w:bottom w:w="0" w:type="dxa"/>
          </w:tblCellMar>
        </w:tblPrEx>
        <w:tc>
          <w:tcPr>
            <w:tcW w:w="2952" w:type="dxa"/>
          </w:tcPr>
          <w:p w14:paraId="0C057C02" w14:textId="77777777" w:rsidR="008C2549" w:rsidRDefault="008C2549">
            <w:pPr>
              <w:rPr>
                <w:rFonts w:ascii="Times New Roman" w:hAnsi="Times New Roman"/>
              </w:rPr>
            </w:pPr>
          </w:p>
        </w:tc>
        <w:tc>
          <w:tcPr>
            <w:tcW w:w="2952" w:type="dxa"/>
          </w:tcPr>
          <w:p w14:paraId="497310FF" w14:textId="77777777" w:rsidR="008C2549" w:rsidRDefault="008C2549">
            <w:pPr>
              <w:rPr>
                <w:rFonts w:ascii="Times New Roman" w:hAnsi="Times New Roman"/>
              </w:rPr>
            </w:pPr>
            <w:r>
              <w:rPr>
                <w:rFonts w:ascii="Times New Roman" w:hAnsi="Times New Roman"/>
              </w:rPr>
              <w:t>206(a)</w:t>
            </w:r>
          </w:p>
        </w:tc>
        <w:tc>
          <w:tcPr>
            <w:tcW w:w="2952" w:type="dxa"/>
          </w:tcPr>
          <w:p w14:paraId="5E5FF049" w14:textId="77777777" w:rsidR="008C2549" w:rsidRDefault="008C2549">
            <w:pPr>
              <w:rPr>
                <w:rFonts w:ascii="Times New Roman" w:hAnsi="Times New Roman"/>
              </w:rPr>
            </w:pPr>
            <w:r>
              <w:rPr>
                <w:rFonts w:ascii="Times New Roman" w:hAnsi="Times New Roman"/>
              </w:rPr>
              <w:t>216.121</w:t>
            </w:r>
          </w:p>
        </w:tc>
      </w:tr>
      <w:tr w:rsidR="00000000" w14:paraId="5E306314" w14:textId="77777777">
        <w:tblPrEx>
          <w:tblCellMar>
            <w:top w:w="0" w:type="dxa"/>
            <w:bottom w:w="0" w:type="dxa"/>
          </w:tblCellMar>
        </w:tblPrEx>
        <w:tc>
          <w:tcPr>
            <w:tcW w:w="2952" w:type="dxa"/>
          </w:tcPr>
          <w:p w14:paraId="78E52597" w14:textId="77777777" w:rsidR="008C2549" w:rsidRDefault="008C2549">
            <w:pPr>
              <w:rPr>
                <w:rFonts w:ascii="Times New Roman" w:hAnsi="Times New Roman"/>
              </w:rPr>
            </w:pPr>
          </w:p>
        </w:tc>
        <w:tc>
          <w:tcPr>
            <w:tcW w:w="2952" w:type="dxa"/>
          </w:tcPr>
          <w:p w14:paraId="09E008C5" w14:textId="77777777" w:rsidR="008C2549" w:rsidRDefault="008C2549">
            <w:pPr>
              <w:rPr>
                <w:rFonts w:ascii="Times New Roman" w:hAnsi="Times New Roman"/>
              </w:rPr>
            </w:pPr>
            <w:r>
              <w:rPr>
                <w:rFonts w:ascii="Times New Roman" w:hAnsi="Times New Roman"/>
              </w:rPr>
              <w:t>206(b)</w:t>
            </w:r>
          </w:p>
        </w:tc>
        <w:tc>
          <w:tcPr>
            <w:tcW w:w="2952" w:type="dxa"/>
          </w:tcPr>
          <w:p w14:paraId="72BD2B3B" w14:textId="77777777" w:rsidR="008C2549" w:rsidRDefault="008C2549">
            <w:pPr>
              <w:rPr>
                <w:rFonts w:ascii="Times New Roman" w:hAnsi="Times New Roman"/>
              </w:rPr>
            </w:pPr>
            <w:r>
              <w:rPr>
                <w:rFonts w:ascii="Times New Roman" w:hAnsi="Times New Roman"/>
              </w:rPr>
              <w:t>216.141</w:t>
            </w:r>
          </w:p>
        </w:tc>
      </w:tr>
      <w:tr w:rsidR="00000000" w14:paraId="381DD756" w14:textId="77777777">
        <w:tblPrEx>
          <w:tblCellMar>
            <w:top w:w="0" w:type="dxa"/>
            <w:bottom w:w="0" w:type="dxa"/>
          </w:tblCellMar>
        </w:tblPrEx>
        <w:tc>
          <w:tcPr>
            <w:tcW w:w="2952" w:type="dxa"/>
          </w:tcPr>
          <w:p w14:paraId="0155DECB" w14:textId="77777777" w:rsidR="008C2549" w:rsidRDefault="008C2549">
            <w:pPr>
              <w:rPr>
                <w:rFonts w:ascii="Times New Roman" w:hAnsi="Times New Roman"/>
              </w:rPr>
            </w:pPr>
          </w:p>
        </w:tc>
        <w:tc>
          <w:tcPr>
            <w:tcW w:w="2952" w:type="dxa"/>
          </w:tcPr>
          <w:p w14:paraId="5650D422" w14:textId="77777777" w:rsidR="008C2549" w:rsidRDefault="008C2549">
            <w:pPr>
              <w:rPr>
                <w:rFonts w:ascii="Times New Roman" w:hAnsi="Times New Roman"/>
              </w:rPr>
            </w:pPr>
            <w:r>
              <w:rPr>
                <w:rFonts w:ascii="Times New Roman" w:hAnsi="Times New Roman"/>
              </w:rPr>
              <w:t>206(b)(1) and (2)</w:t>
            </w:r>
          </w:p>
        </w:tc>
        <w:tc>
          <w:tcPr>
            <w:tcW w:w="2952" w:type="dxa"/>
          </w:tcPr>
          <w:p w14:paraId="75E6F3A4" w14:textId="77777777" w:rsidR="008C2549" w:rsidRDefault="008C2549">
            <w:pPr>
              <w:rPr>
                <w:rFonts w:ascii="Times New Roman" w:hAnsi="Times New Roman"/>
              </w:rPr>
            </w:pPr>
            <w:r>
              <w:rPr>
                <w:rFonts w:ascii="Times New Roman" w:hAnsi="Times New Roman"/>
              </w:rPr>
              <w:t>216.142</w:t>
            </w:r>
          </w:p>
        </w:tc>
      </w:tr>
      <w:tr w:rsidR="00000000" w14:paraId="43200135" w14:textId="77777777">
        <w:tblPrEx>
          <w:tblCellMar>
            <w:top w:w="0" w:type="dxa"/>
            <w:bottom w:w="0" w:type="dxa"/>
          </w:tblCellMar>
        </w:tblPrEx>
        <w:tc>
          <w:tcPr>
            <w:tcW w:w="2952" w:type="dxa"/>
          </w:tcPr>
          <w:p w14:paraId="6BDAC25A" w14:textId="77777777" w:rsidR="008C2549" w:rsidRDefault="008C2549">
            <w:pPr>
              <w:rPr>
                <w:rFonts w:ascii="Times New Roman" w:hAnsi="Times New Roman"/>
              </w:rPr>
            </w:pPr>
          </w:p>
        </w:tc>
        <w:tc>
          <w:tcPr>
            <w:tcW w:w="2952" w:type="dxa"/>
          </w:tcPr>
          <w:p w14:paraId="425ED4CE" w14:textId="77777777" w:rsidR="008C2549" w:rsidRDefault="008C2549">
            <w:pPr>
              <w:rPr>
                <w:rFonts w:ascii="Times New Roman" w:hAnsi="Times New Roman"/>
              </w:rPr>
            </w:pPr>
            <w:r>
              <w:rPr>
                <w:rFonts w:ascii="Times New Roman" w:hAnsi="Times New Roman"/>
              </w:rPr>
              <w:t>206(c)</w:t>
            </w:r>
          </w:p>
        </w:tc>
        <w:tc>
          <w:tcPr>
            <w:tcW w:w="2952" w:type="dxa"/>
          </w:tcPr>
          <w:p w14:paraId="4B16C212" w14:textId="77777777" w:rsidR="008C2549" w:rsidRDefault="008C2549">
            <w:pPr>
              <w:rPr>
                <w:rFonts w:ascii="Times New Roman" w:hAnsi="Times New Roman"/>
              </w:rPr>
            </w:pPr>
            <w:r>
              <w:rPr>
                <w:rFonts w:ascii="Times New Roman" w:hAnsi="Times New Roman"/>
              </w:rPr>
              <w:t>216.361</w:t>
            </w:r>
          </w:p>
        </w:tc>
      </w:tr>
      <w:tr w:rsidR="00000000" w14:paraId="1B507E6E" w14:textId="77777777">
        <w:tblPrEx>
          <w:tblCellMar>
            <w:top w:w="0" w:type="dxa"/>
            <w:bottom w:w="0" w:type="dxa"/>
          </w:tblCellMar>
        </w:tblPrEx>
        <w:tc>
          <w:tcPr>
            <w:tcW w:w="2952" w:type="dxa"/>
          </w:tcPr>
          <w:p w14:paraId="3DDB31D6" w14:textId="77777777" w:rsidR="008C2549" w:rsidRDefault="008C2549">
            <w:pPr>
              <w:rPr>
                <w:rFonts w:ascii="Times New Roman" w:hAnsi="Times New Roman"/>
              </w:rPr>
            </w:pPr>
          </w:p>
        </w:tc>
        <w:tc>
          <w:tcPr>
            <w:tcW w:w="2952" w:type="dxa"/>
          </w:tcPr>
          <w:p w14:paraId="1D13A195" w14:textId="77777777" w:rsidR="008C2549" w:rsidRDefault="008C2549">
            <w:pPr>
              <w:rPr>
                <w:rFonts w:ascii="Times New Roman" w:hAnsi="Times New Roman"/>
              </w:rPr>
            </w:pPr>
            <w:r>
              <w:rPr>
                <w:rFonts w:ascii="Times New Roman" w:hAnsi="Times New Roman"/>
              </w:rPr>
              <w:t>206(d)</w:t>
            </w:r>
          </w:p>
        </w:tc>
        <w:tc>
          <w:tcPr>
            <w:tcW w:w="2952" w:type="dxa"/>
          </w:tcPr>
          <w:p w14:paraId="152A8582" w14:textId="77777777" w:rsidR="008C2549" w:rsidRDefault="008C2549">
            <w:pPr>
              <w:rPr>
                <w:rFonts w:ascii="Times New Roman" w:hAnsi="Times New Roman"/>
              </w:rPr>
            </w:pPr>
            <w:r>
              <w:rPr>
                <w:rFonts w:ascii="Times New Roman" w:hAnsi="Times New Roman"/>
              </w:rPr>
              <w:t>Deleted</w:t>
            </w:r>
          </w:p>
        </w:tc>
      </w:tr>
      <w:tr w:rsidR="00000000" w14:paraId="103FAF62" w14:textId="77777777">
        <w:tblPrEx>
          <w:tblCellMar>
            <w:top w:w="0" w:type="dxa"/>
            <w:bottom w:w="0" w:type="dxa"/>
          </w:tblCellMar>
        </w:tblPrEx>
        <w:tc>
          <w:tcPr>
            <w:tcW w:w="2952" w:type="dxa"/>
          </w:tcPr>
          <w:p w14:paraId="7A0F1042" w14:textId="77777777" w:rsidR="008C2549" w:rsidRDefault="008C2549">
            <w:pPr>
              <w:rPr>
                <w:rFonts w:ascii="Times New Roman" w:hAnsi="Times New Roman"/>
              </w:rPr>
            </w:pPr>
          </w:p>
        </w:tc>
        <w:tc>
          <w:tcPr>
            <w:tcW w:w="2952" w:type="dxa"/>
          </w:tcPr>
          <w:p w14:paraId="2EEFAD10" w14:textId="77777777" w:rsidR="008C2549" w:rsidRDefault="008C2549">
            <w:pPr>
              <w:rPr>
                <w:rFonts w:ascii="Times New Roman" w:hAnsi="Times New Roman"/>
              </w:rPr>
            </w:pPr>
            <w:r>
              <w:rPr>
                <w:rFonts w:ascii="Times New Roman" w:hAnsi="Times New Roman"/>
              </w:rPr>
              <w:t>206(e)</w:t>
            </w:r>
          </w:p>
        </w:tc>
        <w:tc>
          <w:tcPr>
            <w:tcW w:w="2952" w:type="dxa"/>
          </w:tcPr>
          <w:p w14:paraId="3BCF06AB" w14:textId="77777777" w:rsidR="008C2549" w:rsidRDefault="008C2549">
            <w:pPr>
              <w:rPr>
                <w:rFonts w:ascii="Times New Roman" w:hAnsi="Times New Roman"/>
              </w:rPr>
            </w:pPr>
            <w:r>
              <w:rPr>
                <w:rFonts w:ascii="Times New Roman" w:hAnsi="Times New Roman"/>
              </w:rPr>
              <w:t>216.381</w:t>
            </w:r>
          </w:p>
        </w:tc>
      </w:tr>
      <w:tr w:rsidR="00000000" w14:paraId="1AD3B211" w14:textId="77777777">
        <w:tblPrEx>
          <w:tblCellMar>
            <w:top w:w="0" w:type="dxa"/>
            <w:bottom w:w="0" w:type="dxa"/>
          </w:tblCellMar>
        </w:tblPrEx>
        <w:tc>
          <w:tcPr>
            <w:tcW w:w="2952" w:type="dxa"/>
          </w:tcPr>
          <w:p w14:paraId="7637ED3C" w14:textId="77777777" w:rsidR="008C2549" w:rsidRDefault="008C2549">
            <w:pPr>
              <w:rPr>
                <w:rFonts w:ascii="Times New Roman" w:hAnsi="Times New Roman"/>
              </w:rPr>
            </w:pPr>
          </w:p>
        </w:tc>
        <w:tc>
          <w:tcPr>
            <w:tcW w:w="2952" w:type="dxa"/>
          </w:tcPr>
          <w:p w14:paraId="5A94FE32" w14:textId="77777777" w:rsidR="008C2549" w:rsidRDefault="008C2549">
            <w:pPr>
              <w:rPr>
                <w:rFonts w:ascii="Times New Roman" w:hAnsi="Times New Roman"/>
              </w:rPr>
            </w:pPr>
            <w:r>
              <w:rPr>
                <w:rFonts w:ascii="Times New Roman" w:hAnsi="Times New Roman"/>
              </w:rPr>
              <w:t>206(f)</w:t>
            </w:r>
          </w:p>
        </w:tc>
        <w:tc>
          <w:tcPr>
            <w:tcW w:w="2952" w:type="dxa"/>
          </w:tcPr>
          <w:p w14:paraId="20E8B77B" w14:textId="77777777" w:rsidR="008C2549" w:rsidRDefault="008C2549">
            <w:pPr>
              <w:rPr>
                <w:rFonts w:ascii="Times New Roman" w:hAnsi="Times New Roman"/>
              </w:rPr>
            </w:pPr>
            <w:r>
              <w:rPr>
                <w:rFonts w:ascii="Times New Roman" w:hAnsi="Times New Roman"/>
              </w:rPr>
              <w:t>216.101</w:t>
            </w:r>
          </w:p>
        </w:tc>
      </w:tr>
      <w:tr w:rsidR="00000000" w14:paraId="763DD41E" w14:textId="77777777">
        <w:tblPrEx>
          <w:tblCellMar>
            <w:top w:w="0" w:type="dxa"/>
            <w:bottom w:w="0" w:type="dxa"/>
          </w:tblCellMar>
        </w:tblPrEx>
        <w:tc>
          <w:tcPr>
            <w:tcW w:w="2952" w:type="dxa"/>
          </w:tcPr>
          <w:p w14:paraId="4662FB7C" w14:textId="77777777" w:rsidR="008C2549" w:rsidRDefault="008C2549">
            <w:pPr>
              <w:rPr>
                <w:rFonts w:ascii="Times New Roman" w:hAnsi="Times New Roman"/>
              </w:rPr>
            </w:pPr>
          </w:p>
        </w:tc>
        <w:tc>
          <w:tcPr>
            <w:tcW w:w="2952" w:type="dxa"/>
          </w:tcPr>
          <w:p w14:paraId="5E569E8F" w14:textId="77777777" w:rsidR="008C2549" w:rsidRDefault="008C2549">
            <w:pPr>
              <w:rPr>
                <w:rFonts w:ascii="Times New Roman" w:hAnsi="Times New Roman"/>
              </w:rPr>
            </w:pPr>
            <w:r>
              <w:rPr>
                <w:rFonts w:ascii="Times New Roman" w:hAnsi="Times New Roman"/>
              </w:rPr>
              <w:t>206(g)</w:t>
            </w:r>
          </w:p>
        </w:tc>
        <w:tc>
          <w:tcPr>
            <w:tcW w:w="2952" w:type="dxa"/>
          </w:tcPr>
          <w:p w14:paraId="3C0DBDF9" w14:textId="77777777" w:rsidR="008C2549" w:rsidRDefault="008C2549">
            <w:pPr>
              <w:rPr>
                <w:rFonts w:ascii="Times New Roman" w:hAnsi="Times New Roman"/>
              </w:rPr>
            </w:pPr>
            <w:r>
              <w:rPr>
                <w:rFonts w:ascii="Times New Roman" w:hAnsi="Times New Roman"/>
              </w:rPr>
              <w:t>Appendix C</w:t>
            </w:r>
          </w:p>
        </w:tc>
      </w:tr>
      <w:tr w:rsidR="00000000" w14:paraId="6F810EB1" w14:textId="77777777">
        <w:tblPrEx>
          <w:tblCellMar>
            <w:top w:w="0" w:type="dxa"/>
            <w:bottom w:w="0" w:type="dxa"/>
          </w:tblCellMar>
        </w:tblPrEx>
        <w:tc>
          <w:tcPr>
            <w:tcW w:w="2952" w:type="dxa"/>
          </w:tcPr>
          <w:p w14:paraId="3CFF7ADC" w14:textId="77777777" w:rsidR="008C2549" w:rsidRDefault="008C2549">
            <w:pPr>
              <w:rPr>
                <w:rFonts w:ascii="Times New Roman" w:hAnsi="Times New Roman"/>
              </w:rPr>
            </w:pPr>
          </w:p>
        </w:tc>
        <w:tc>
          <w:tcPr>
            <w:tcW w:w="2952" w:type="dxa"/>
          </w:tcPr>
          <w:p w14:paraId="30191C6B" w14:textId="77777777" w:rsidR="008C2549" w:rsidRDefault="008C2549">
            <w:pPr>
              <w:rPr>
                <w:rFonts w:ascii="Times New Roman" w:hAnsi="Times New Roman"/>
              </w:rPr>
            </w:pPr>
            <w:r>
              <w:rPr>
                <w:rFonts w:ascii="Times New Roman" w:hAnsi="Times New Roman"/>
              </w:rPr>
              <w:t>206(h)</w:t>
            </w:r>
          </w:p>
        </w:tc>
        <w:tc>
          <w:tcPr>
            <w:tcW w:w="2952" w:type="dxa"/>
          </w:tcPr>
          <w:p w14:paraId="4E640E2F" w14:textId="77777777" w:rsidR="008C2549" w:rsidRDefault="008C2549">
            <w:pPr>
              <w:rPr>
                <w:rFonts w:ascii="Times New Roman" w:hAnsi="Times New Roman"/>
              </w:rPr>
            </w:pPr>
            <w:r>
              <w:rPr>
                <w:rFonts w:ascii="Times New Roman" w:hAnsi="Times New Roman"/>
              </w:rPr>
              <w:t>216.362</w:t>
            </w:r>
          </w:p>
        </w:tc>
      </w:tr>
    </w:tbl>
    <w:p w14:paraId="451D928A" w14:textId="77777777" w:rsidR="008C2549" w:rsidRDefault="008C2549">
      <w:pPr>
        <w:rPr>
          <w:rFonts w:ascii="Times New Roman" w:hAnsi="Times New Roman"/>
        </w:rPr>
      </w:pPr>
    </w:p>
    <w:p w14:paraId="1A8B83E3" w14:textId="77777777" w:rsidR="008C2549" w:rsidRDefault="008C2549">
      <w:pPr>
        <w:pStyle w:val="Heading3"/>
        <w:rPr>
          <w:rFonts w:ascii="Times New Roman" w:hAnsi="Times New Roman"/>
        </w:rPr>
      </w:pPr>
      <w:r>
        <w:rPr>
          <w:rFonts w:ascii="Times New Roman" w:hAnsi="Times New Roman"/>
        </w:rPr>
        <w:t>Appendix B</w:t>
      </w:r>
    </w:p>
    <w:p w14:paraId="754F6770" w14:textId="77777777" w:rsidR="008C2549" w:rsidRDefault="008C2549">
      <w:pPr>
        <w:pStyle w:val="Heading3"/>
        <w:rPr>
          <w:rFonts w:ascii="Times New Roman" w:hAnsi="Times New Roman"/>
        </w:rPr>
      </w:pPr>
      <w:r>
        <w:rPr>
          <w:rFonts w:ascii="Times New Roman" w:hAnsi="Times New Roman"/>
        </w:rPr>
        <w:t>Section into Rule Table</w:t>
      </w:r>
    </w:p>
    <w:p w14:paraId="02403AF0" w14:textId="77777777" w:rsidR="008C2549" w:rsidRDefault="008C2549">
      <w:pPr>
        <w:rPr>
          <w:rFonts w:ascii="Times New Roman" w:hAnsi="Times New Roman"/>
        </w:rPr>
      </w:pPr>
    </w:p>
    <w:p w14:paraId="7521B76A" w14:textId="77777777" w:rsidR="008C2549" w:rsidRDefault="008C2549">
      <w:pPr>
        <w:rPr>
          <w:rFonts w:ascii="Times New Roman" w:hAnsi="Times New Roman"/>
        </w:rPr>
      </w:pPr>
    </w:p>
    <w:tbl>
      <w:tblPr>
        <w:tblW w:w="0" w:type="auto"/>
        <w:tblLayout w:type="fixed"/>
        <w:tblLook w:val="0000" w:firstRow="0" w:lastRow="0" w:firstColumn="0" w:lastColumn="0" w:noHBand="0" w:noVBand="0"/>
      </w:tblPr>
      <w:tblGrid>
        <w:gridCol w:w="2952"/>
        <w:gridCol w:w="2952"/>
        <w:gridCol w:w="2952"/>
      </w:tblGrid>
      <w:tr w:rsidR="00000000" w14:paraId="0AC43DFC" w14:textId="77777777">
        <w:tblPrEx>
          <w:tblCellMar>
            <w:top w:w="0" w:type="dxa"/>
            <w:bottom w:w="0" w:type="dxa"/>
          </w:tblCellMar>
        </w:tblPrEx>
        <w:tc>
          <w:tcPr>
            <w:tcW w:w="2952" w:type="dxa"/>
          </w:tcPr>
          <w:p w14:paraId="2986607D" w14:textId="77777777" w:rsidR="008C2549" w:rsidRDefault="008C2549">
            <w:pPr>
              <w:rPr>
                <w:rFonts w:ascii="Times New Roman" w:hAnsi="Times New Roman"/>
              </w:rPr>
            </w:pPr>
          </w:p>
        </w:tc>
        <w:tc>
          <w:tcPr>
            <w:tcW w:w="2952" w:type="dxa"/>
          </w:tcPr>
          <w:p w14:paraId="23305315" w14:textId="77777777" w:rsidR="008C2549" w:rsidRDefault="008C2549">
            <w:pPr>
              <w:rPr>
                <w:rFonts w:ascii="Times New Roman" w:hAnsi="Times New Roman"/>
              </w:rPr>
            </w:pPr>
            <w:r>
              <w:rPr>
                <w:rFonts w:ascii="Times New Roman" w:hAnsi="Times New Roman"/>
              </w:rPr>
              <w:t>SECTION</w:t>
            </w:r>
          </w:p>
        </w:tc>
        <w:tc>
          <w:tcPr>
            <w:tcW w:w="2952" w:type="dxa"/>
          </w:tcPr>
          <w:p w14:paraId="0FF024E6" w14:textId="77777777" w:rsidR="008C2549" w:rsidRDefault="008C2549">
            <w:pPr>
              <w:rPr>
                <w:rFonts w:ascii="Times New Roman" w:hAnsi="Times New Roman"/>
              </w:rPr>
            </w:pPr>
            <w:r>
              <w:rPr>
                <w:rFonts w:ascii="Times New Roman" w:hAnsi="Times New Roman"/>
              </w:rPr>
              <w:t>RULE</w:t>
            </w:r>
          </w:p>
        </w:tc>
      </w:tr>
      <w:tr w:rsidR="00000000" w14:paraId="281C3511" w14:textId="77777777">
        <w:tblPrEx>
          <w:tblCellMar>
            <w:top w:w="0" w:type="dxa"/>
            <w:bottom w:w="0" w:type="dxa"/>
          </w:tblCellMar>
        </w:tblPrEx>
        <w:tc>
          <w:tcPr>
            <w:tcW w:w="2952" w:type="dxa"/>
          </w:tcPr>
          <w:p w14:paraId="258AA964" w14:textId="77777777" w:rsidR="008C2549" w:rsidRDefault="008C2549">
            <w:pPr>
              <w:rPr>
                <w:rFonts w:ascii="Times New Roman" w:hAnsi="Times New Roman"/>
              </w:rPr>
            </w:pPr>
          </w:p>
        </w:tc>
        <w:tc>
          <w:tcPr>
            <w:tcW w:w="2952" w:type="dxa"/>
          </w:tcPr>
          <w:p w14:paraId="539127AF" w14:textId="77777777" w:rsidR="008C2549" w:rsidRDefault="008C2549">
            <w:pPr>
              <w:rPr>
                <w:rFonts w:ascii="Times New Roman" w:hAnsi="Times New Roman"/>
              </w:rPr>
            </w:pPr>
          </w:p>
        </w:tc>
        <w:tc>
          <w:tcPr>
            <w:tcW w:w="2952" w:type="dxa"/>
          </w:tcPr>
          <w:p w14:paraId="02AC53EC" w14:textId="77777777" w:rsidR="008C2549" w:rsidRDefault="008C2549">
            <w:pPr>
              <w:rPr>
                <w:rFonts w:ascii="Times New Roman" w:hAnsi="Times New Roman"/>
              </w:rPr>
            </w:pPr>
          </w:p>
        </w:tc>
      </w:tr>
      <w:tr w:rsidR="00000000" w14:paraId="13C993B9" w14:textId="77777777">
        <w:tblPrEx>
          <w:tblCellMar>
            <w:top w:w="0" w:type="dxa"/>
            <w:bottom w:w="0" w:type="dxa"/>
          </w:tblCellMar>
        </w:tblPrEx>
        <w:tc>
          <w:tcPr>
            <w:tcW w:w="2952" w:type="dxa"/>
          </w:tcPr>
          <w:p w14:paraId="5D2C86B9" w14:textId="77777777" w:rsidR="008C2549" w:rsidRDefault="008C2549">
            <w:pPr>
              <w:rPr>
                <w:rFonts w:ascii="Times New Roman" w:hAnsi="Times New Roman"/>
              </w:rPr>
            </w:pPr>
          </w:p>
        </w:tc>
        <w:tc>
          <w:tcPr>
            <w:tcW w:w="2952" w:type="dxa"/>
          </w:tcPr>
          <w:p w14:paraId="103944DF" w14:textId="77777777" w:rsidR="008C2549" w:rsidRDefault="008C2549">
            <w:pPr>
              <w:rPr>
                <w:rFonts w:ascii="Times New Roman" w:hAnsi="Times New Roman"/>
              </w:rPr>
            </w:pPr>
            <w:r>
              <w:rPr>
                <w:rFonts w:ascii="Times New Roman" w:hAnsi="Times New Roman"/>
              </w:rPr>
              <w:t>216.100</w:t>
            </w:r>
          </w:p>
        </w:tc>
        <w:tc>
          <w:tcPr>
            <w:tcW w:w="2952" w:type="dxa"/>
          </w:tcPr>
          <w:p w14:paraId="0013D471" w14:textId="77777777" w:rsidR="008C2549" w:rsidRDefault="008C2549">
            <w:pPr>
              <w:rPr>
                <w:rFonts w:ascii="Times New Roman" w:hAnsi="Times New Roman"/>
              </w:rPr>
            </w:pPr>
            <w:r>
              <w:rPr>
                <w:rFonts w:ascii="Times New Roman" w:hAnsi="Times New Roman"/>
              </w:rPr>
              <w:t>---</w:t>
            </w:r>
          </w:p>
        </w:tc>
      </w:tr>
      <w:tr w:rsidR="00000000" w14:paraId="284294E8" w14:textId="77777777">
        <w:tblPrEx>
          <w:tblCellMar>
            <w:top w:w="0" w:type="dxa"/>
            <w:bottom w:w="0" w:type="dxa"/>
          </w:tblCellMar>
        </w:tblPrEx>
        <w:tc>
          <w:tcPr>
            <w:tcW w:w="2952" w:type="dxa"/>
          </w:tcPr>
          <w:p w14:paraId="3734DB2E" w14:textId="77777777" w:rsidR="008C2549" w:rsidRDefault="008C2549">
            <w:pPr>
              <w:rPr>
                <w:rFonts w:ascii="Times New Roman" w:hAnsi="Times New Roman"/>
              </w:rPr>
            </w:pPr>
          </w:p>
        </w:tc>
        <w:tc>
          <w:tcPr>
            <w:tcW w:w="2952" w:type="dxa"/>
          </w:tcPr>
          <w:p w14:paraId="01C932F9" w14:textId="77777777" w:rsidR="008C2549" w:rsidRDefault="008C2549">
            <w:pPr>
              <w:rPr>
                <w:rFonts w:ascii="Times New Roman" w:hAnsi="Times New Roman"/>
              </w:rPr>
            </w:pPr>
            <w:r>
              <w:rPr>
                <w:rFonts w:ascii="Times New Roman" w:hAnsi="Times New Roman"/>
              </w:rPr>
              <w:t>216.101</w:t>
            </w:r>
          </w:p>
        </w:tc>
        <w:tc>
          <w:tcPr>
            <w:tcW w:w="2952" w:type="dxa"/>
          </w:tcPr>
          <w:p w14:paraId="1EB531C2" w14:textId="77777777" w:rsidR="008C2549" w:rsidRDefault="008C2549">
            <w:pPr>
              <w:rPr>
                <w:rFonts w:ascii="Times New Roman" w:hAnsi="Times New Roman"/>
              </w:rPr>
            </w:pPr>
            <w:r>
              <w:rPr>
                <w:rFonts w:ascii="Times New Roman" w:hAnsi="Times New Roman"/>
              </w:rPr>
              <w:t>206(f)</w:t>
            </w:r>
          </w:p>
        </w:tc>
      </w:tr>
      <w:tr w:rsidR="00000000" w14:paraId="212881BF" w14:textId="77777777">
        <w:tblPrEx>
          <w:tblCellMar>
            <w:top w:w="0" w:type="dxa"/>
            <w:bottom w:w="0" w:type="dxa"/>
          </w:tblCellMar>
        </w:tblPrEx>
        <w:tc>
          <w:tcPr>
            <w:tcW w:w="2952" w:type="dxa"/>
          </w:tcPr>
          <w:p w14:paraId="1D573FF5" w14:textId="77777777" w:rsidR="008C2549" w:rsidRDefault="008C2549">
            <w:pPr>
              <w:rPr>
                <w:rFonts w:ascii="Times New Roman" w:hAnsi="Times New Roman"/>
              </w:rPr>
            </w:pPr>
          </w:p>
        </w:tc>
        <w:tc>
          <w:tcPr>
            <w:tcW w:w="2952" w:type="dxa"/>
          </w:tcPr>
          <w:p w14:paraId="373D4BE8" w14:textId="77777777" w:rsidR="008C2549" w:rsidRDefault="008C2549">
            <w:pPr>
              <w:rPr>
                <w:rFonts w:ascii="Times New Roman" w:hAnsi="Times New Roman"/>
              </w:rPr>
            </w:pPr>
            <w:r>
              <w:rPr>
                <w:rFonts w:ascii="Times New Roman" w:hAnsi="Times New Roman"/>
              </w:rPr>
              <w:t>216.102</w:t>
            </w:r>
          </w:p>
        </w:tc>
        <w:tc>
          <w:tcPr>
            <w:tcW w:w="2952" w:type="dxa"/>
          </w:tcPr>
          <w:p w14:paraId="4595DC12" w14:textId="77777777" w:rsidR="008C2549" w:rsidRDefault="008C2549">
            <w:pPr>
              <w:rPr>
                <w:rFonts w:ascii="Times New Roman" w:hAnsi="Times New Roman"/>
              </w:rPr>
            </w:pPr>
            <w:r>
              <w:rPr>
                <w:rFonts w:ascii="Times New Roman" w:hAnsi="Times New Roman"/>
              </w:rPr>
              <w:t>---</w:t>
            </w:r>
          </w:p>
        </w:tc>
      </w:tr>
      <w:tr w:rsidR="00000000" w14:paraId="0BF6C604" w14:textId="77777777">
        <w:tblPrEx>
          <w:tblCellMar>
            <w:top w:w="0" w:type="dxa"/>
            <w:bottom w:w="0" w:type="dxa"/>
          </w:tblCellMar>
        </w:tblPrEx>
        <w:tc>
          <w:tcPr>
            <w:tcW w:w="2952" w:type="dxa"/>
          </w:tcPr>
          <w:p w14:paraId="2A0642BF" w14:textId="77777777" w:rsidR="008C2549" w:rsidRDefault="008C2549">
            <w:pPr>
              <w:rPr>
                <w:rFonts w:ascii="Times New Roman" w:hAnsi="Times New Roman"/>
              </w:rPr>
            </w:pPr>
          </w:p>
        </w:tc>
        <w:tc>
          <w:tcPr>
            <w:tcW w:w="2952" w:type="dxa"/>
          </w:tcPr>
          <w:p w14:paraId="4D3B625E" w14:textId="77777777" w:rsidR="008C2549" w:rsidRDefault="008C2549">
            <w:pPr>
              <w:rPr>
                <w:rFonts w:ascii="Times New Roman" w:hAnsi="Times New Roman"/>
              </w:rPr>
            </w:pPr>
            <w:r>
              <w:rPr>
                <w:rFonts w:ascii="Times New Roman" w:hAnsi="Times New Roman"/>
              </w:rPr>
              <w:t>216.103</w:t>
            </w:r>
          </w:p>
        </w:tc>
        <w:tc>
          <w:tcPr>
            <w:tcW w:w="2952" w:type="dxa"/>
          </w:tcPr>
          <w:p w14:paraId="7A3986D6" w14:textId="77777777" w:rsidR="008C2549" w:rsidRDefault="008C2549">
            <w:pPr>
              <w:rPr>
                <w:rFonts w:ascii="Times New Roman" w:hAnsi="Times New Roman"/>
              </w:rPr>
            </w:pPr>
            <w:r>
              <w:rPr>
                <w:rFonts w:ascii="Times New Roman" w:hAnsi="Times New Roman"/>
              </w:rPr>
              <w:t>---</w:t>
            </w:r>
          </w:p>
        </w:tc>
      </w:tr>
      <w:tr w:rsidR="00000000" w14:paraId="6C258628" w14:textId="77777777">
        <w:tblPrEx>
          <w:tblCellMar>
            <w:top w:w="0" w:type="dxa"/>
            <w:bottom w:w="0" w:type="dxa"/>
          </w:tblCellMar>
        </w:tblPrEx>
        <w:tc>
          <w:tcPr>
            <w:tcW w:w="2952" w:type="dxa"/>
          </w:tcPr>
          <w:p w14:paraId="15174E1D" w14:textId="77777777" w:rsidR="008C2549" w:rsidRDefault="008C2549">
            <w:pPr>
              <w:rPr>
                <w:rFonts w:ascii="Times New Roman" w:hAnsi="Times New Roman"/>
              </w:rPr>
            </w:pPr>
          </w:p>
        </w:tc>
        <w:tc>
          <w:tcPr>
            <w:tcW w:w="2952" w:type="dxa"/>
          </w:tcPr>
          <w:p w14:paraId="3A1C6D07" w14:textId="77777777" w:rsidR="008C2549" w:rsidRDefault="008C2549">
            <w:pPr>
              <w:rPr>
                <w:rFonts w:ascii="Times New Roman" w:hAnsi="Times New Roman"/>
              </w:rPr>
            </w:pPr>
            <w:r>
              <w:rPr>
                <w:rFonts w:ascii="Times New Roman" w:hAnsi="Times New Roman"/>
              </w:rPr>
              <w:t>216.104</w:t>
            </w:r>
          </w:p>
        </w:tc>
        <w:tc>
          <w:tcPr>
            <w:tcW w:w="2952" w:type="dxa"/>
          </w:tcPr>
          <w:p w14:paraId="6F8F6BC0" w14:textId="77777777" w:rsidR="008C2549" w:rsidRDefault="008C2549">
            <w:pPr>
              <w:rPr>
                <w:rFonts w:ascii="Times New Roman" w:hAnsi="Times New Roman"/>
              </w:rPr>
            </w:pPr>
            <w:r>
              <w:rPr>
                <w:rFonts w:ascii="Times New Roman" w:hAnsi="Times New Roman"/>
              </w:rPr>
              <w:t>---</w:t>
            </w:r>
          </w:p>
        </w:tc>
      </w:tr>
      <w:tr w:rsidR="00000000" w14:paraId="52FDAB01" w14:textId="77777777">
        <w:tblPrEx>
          <w:tblCellMar>
            <w:top w:w="0" w:type="dxa"/>
            <w:bottom w:w="0" w:type="dxa"/>
          </w:tblCellMar>
        </w:tblPrEx>
        <w:tc>
          <w:tcPr>
            <w:tcW w:w="2952" w:type="dxa"/>
          </w:tcPr>
          <w:p w14:paraId="76988B76" w14:textId="77777777" w:rsidR="008C2549" w:rsidRDefault="008C2549">
            <w:pPr>
              <w:rPr>
                <w:rFonts w:ascii="Times New Roman" w:hAnsi="Times New Roman"/>
              </w:rPr>
            </w:pPr>
          </w:p>
        </w:tc>
        <w:tc>
          <w:tcPr>
            <w:tcW w:w="2952" w:type="dxa"/>
          </w:tcPr>
          <w:p w14:paraId="552B3377" w14:textId="77777777" w:rsidR="008C2549" w:rsidRDefault="008C2549">
            <w:pPr>
              <w:rPr>
                <w:rFonts w:ascii="Times New Roman" w:hAnsi="Times New Roman"/>
              </w:rPr>
            </w:pPr>
            <w:r>
              <w:rPr>
                <w:rFonts w:ascii="Times New Roman" w:hAnsi="Times New Roman"/>
              </w:rPr>
              <w:t>216.121</w:t>
            </w:r>
          </w:p>
        </w:tc>
        <w:tc>
          <w:tcPr>
            <w:tcW w:w="2952" w:type="dxa"/>
          </w:tcPr>
          <w:p w14:paraId="756230F9" w14:textId="77777777" w:rsidR="008C2549" w:rsidRDefault="008C2549">
            <w:pPr>
              <w:rPr>
                <w:rFonts w:ascii="Times New Roman" w:hAnsi="Times New Roman"/>
              </w:rPr>
            </w:pPr>
            <w:r>
              <w:rPr>
                <w:rFonts w:ascii="Times New Roman" w:hAnsi="Times New Roman"/>
              </w:rPr>
              <w:t>206(a)</w:t>
            </w:r>
          </w:p>
        </w:tc>
      </w:tr>
      <w:tr w:rsidR="00000000" w14:paraId="46A81670" w14:textId="77777777">
        <w:tblPrEx>
          <w:tblCellMar>
            <w:top w:w="0" w:type="dxa"/>
            <w:bottom w:w="0" w:type="dxa"/>
          </w:tblCellMar>
        </w:tblPrEx>
        <w:tc>
          <w:tcPr>
            <w:tcW w:w="2952" w:type="dxa"/>
          </w:tcPr>
          <w:p w14:paraId="68962A97" w14:textId="77777777" w:rsidR="008C2549" w:rsidRDefault="008C2549">
            <w:pPr>
              <w:rPr>
                <w:rFonts w:ascii="Times New Roman" w:hAnsi="Times New Roman"/>
              </w:rPr>
            </w:pPr>
          </w:p>
        </w:tc>
        <w:tc>
          <w:tcPr>
            <w:tcW w:w="2952" w:type="dxa"/>
          </w:tcPr>
          <w:p w14:paraId="63ECCBE7" w14:textId="77777777" w:rsidR="008C2549" w:rsidRDefault="008C2549">
            <w:pPr>
              <w:rPr>
                <w:rFonts w:ascii="Times New Roman" w:hAnsi="Times New Roman"/>
              </w:rPr>
            </w:pPr>
            <w:r>
              <w:rPr>
                <w:rFonts w:ascii="Times New Roman" w:hAnsi="Times New Roman"/>
              </w:rPr>
              <w:t>216.141</w:t>
            </w:r>
          </w:p>
        </w:tc>
        <w:tc>
          <w:tcPr>
            <w:tcW w:w="2952" w:type="dxa"/>
          </w:tcPr>
          <w:p w14:paraId="0E575016" w14:textId="77777777" w:rsidR="008C2549" w:rsidRDefault="008C2549">
            <w:pPr>
              <w:rPr>
                <w:rFonts w:ascii="Times New Roman" w:hAnsi="Times New Roman"/>
              </w:rPr>
            </w:pPr>
            <w:r>
              <w:rPr>
                <w:rFonts w:ascii="Times New Roman" w:hAnsi="Times New Roman"/>
              </w:rPr>
              <w:t>206(b)</w:t>
            </w:r>
          </w:p>
        </w:tc>
      </w:tr>
      <w:tr w:rsidR="00000000" w14:paraId="413074FC" w14:textId="77777777">
        <w:tblPrEx>
          <w:tblCellMar>
            <w:top w:w="0" w:type="dxa"/>
            <w:bottom w:w="0" w:type="dxa"/>
          </w:tblCellMar>
        </w:tblPrEx>
        <w:tc>
          <w:tcPr>
            <w:tcW w:w="2952" w:type="dxa"/>
          </w:tcPr>
          <w:p w14:paraId="3971943D" w14:textId="77777777" w:rsidR="008C2549" w:rsidRDefault="008C2549">
            <w:pPr>
              <w:rPr>
                <w:rFonts w:ascii="Times New Roman" w:hAnsi="Times New Roman"/>
              </w:rPr>
            </w:pPr>
          </w:p>
        </w:tc>
        <w:tc>
          <w:tcPr>
            <w:tcW w:w="2952" w:type="dxa"/>
          </w:tcPr>
          <w:p w14:paraId="5550C1EC" w14:textId="77777777" w:rsidR="008C2549" w:rsidRDefault="008C2549">
            <w:pPr>
              <w:rPr>
                <w:rFonts w:ascii="Times New Roman" w:hAnsi="Times New Roman"/>
              </w:rPr>
            </w:pPr>
            <w:r>
              <w:rPr>
                <w:rFonts w:ascii="Times New Roman" w:hAnsi="Times New Roman"/>
              </w:rPr>
              <w:t>216.142</w:t>
            </w:r>
          </w:p>
        </w:tc>
        <w:tc>
          <w:tcPr>
            <w:tcW w:w="2952" w:type="dxa"/>
          </w:tcPr>
          <w:p w14:paraId="162C6BCE" w14:textId="77777777" w:rsidR="008C2549" w:rsidRDefault="008C2549">
            <w:pPr>
              <w:rPr>
                <w:rFonts w:ascii="Times New Roman" w:hAnsi="Times New Roman"/>
              </w:rPr>
            </w:pPr>
            <w:r>
              <w:rPr>
                <w:rFonts w:ascii="Times New Roman" w:hAnsi="Times New Roman"/>
              </w:rPr>
              <w:t>206(b)(1) and (2)</w:t>
            </w:r>
          </w:p>
        </w:tc>
      </w:tr>
      <w:tr w:rsidR="00000000" w14:paraId="6D46F9E8" w14:textId="77777777">
        <w:tblPrEx>
          <w:tblCellMar>
            <w:top w:w="0" w:type="dxa"/>
            <w:bottom w:w="0" w:type="dxa"/>
          </w:tblCellMar>
        </w:tblPrEx>
        <w:tc>
          <w:tcPr>
            <w:tcW w:w="2952" w:type="dxa"/>
          </w:tcPr>
          <w:p w14:paraId="7B04B565" w14:textId="77777777" w:rsidR="008C2549" w:rsidRDefault="008C2549">
            <w:pPr>
              <w:rPr>
                <w:rFonts w:ascii="Times New Roman" w:hAnsi="Times New Roman"/>
              </w:rPr>
            </w:pPr>
          </w:p>
        </w:tc>
        <w:tc>
          <w:tcPr>
            <w:tcW w:w="2952" w:type="dxa"/>
          </w:tcPr>
          <w:p w14:paraId="7EAFD953" w14:textId="77777777" w:rsidR="008C2549" w:rsidRDefault="008C2549">
            <w:pPr>
              <w:rPr>
                <w:rFonts w:ascii="Times New Roman" w:hAnsi="Times New Roman"/>
              </w:rPr>
            </w:pPr>
            <w:r>
              <w:rPr>
                <w:rFonts w:ascii="Times New Roman" w:hAnsi="Times New Roman"/>
              </w:rPr>
              <w:t>216.361</w:t>
            </w:r>
          </w:p>
        </w:tc>
        <w:tc>
          <w:tcPr>
            <w:tcW w:w="2952" w:type="dxa"/>
          </w:tcPr>
          <w:p w14:paraId="3B314C40" w14:textId="77777777" w:rsidR="008C2549" w:rsidRDefault="008C2549">
            <w:pPr>
              <w:rPr>
                <w:rFonts w:ascii="Times New Roman" w:hAnsi="Times New Roman"/>
              </w:rPr>
            </w:pPr>
            <w:r>
              <w:rPr>
                <w:rFonts w:ascii="Times New Roman" w:hAnsi="Times New Roman"/>
              </w:rPr>
              <w:t>206(c)</w:t>
            </w:r>
          </w:p>
        </w:tc>
      </w:tr>
      <w:tr w:rsidR="00000000" w14:paraId="7FAFB4CA" w14:textId="77777777">
        <w:tblPrEx>
          <w:tblCellMar>
            <w:top w:w="0" w:type="dxa"/>
            <w:bottom w:w="0" w:type="dxa"/>
          </w:tblCellMar>
        </w:tblPrEx>
        <w:tc>
          <w:tcPr>
            <w:tcW w:w="2952" w:type="dxa"/>
          </w:tcPr>
          <w:p w14:paraId="56EE1E22" w14:textId="77777777" w:rsidR="008C2549" w:rsidRDefault="008C2549">
            <w:pPr>
              <w:rPr>
                <w:rFonts w:ascii="Times New Roman" w:hAnsi="Times New Roman"/>
              </w:rPr>
            </w:pPr>
          </w:p>
        </w:tc>
        <w:tc>
          <w:tcPr>
            <w:tcW w:w="2952" w:type="dxa"/>
          </w:tcPr>
          <w:p w14:paraId="0806EB14" w14:textId="77777777" w:rsidR="008C2549" w:rsidRDefault="008C2549">
            <w:pPr>
              <w:rPr>
                <w:rFonts w:ascii="Times New Roman" w:hAnsi="Times New Roman"/>
              </w:rPr>
            </w:pPr>
            <w:r>
              <w:rPr>
                <w:rFonts w:ascii="Times New Roman" w:hAnsi="Times New Roman"/>
              </w:rPr>
              <w:t>216.362</w:t>
            </w:r>
          </w:p>
        </w:tc>
        <w:tc>
          <w:tcPr>
            <w:tcW w:w="2952" w:type="dxa"/>
          </w:tcPr>
          <w:p w14:paraId="0C7500E3" w14:textId="77777777" w:rsidR="008C2549" w:rsidRDefault="008C2549">
            <w:pPr>
              <w:rPr>
                <w:rFonts w:ascii="Times New Roman" w:hAnsi="Times New Roman"/>
              </w:rPr>
            </w:pPr>
            <w:r>
              <w:rPr>
                <w:rFonts w:ascii="Times New Roman" w:hAnsi="Times New Roman"/>
              </w:rPr>
              <w:t>206(h)</w:t>
            </w:r>
          </w:p>
        </w:tc>
      </w:tr>
      <w:tr w:rsidR="00000000" w14:paraId="0A081BF5" w14:textId="77777777">
        <w:tblPrEx>
          <w:tblCellMar>
            <w:top w:w="0" w:type="dxa"/>
            <w:bottom w:w="0" w:type="dxa"/>
          </w:tblCellMar>
        </w:tblPrEx>
        <w:tc>
          <w:tcPr>
            <w:tcW w:w="2952" w:type="dxa"/>
          </w:tcPr>
          <w:p w14:paraId="12B7AFA8" w14:textId="77777777" w:rsidR="008C2549" w:rsidRDefault="008C2549">
            <w:pPr>
              <w:rPr>
                <w:rFonts w:ascii="Times New Roman" w:hAnsi="Times New Roman"/>
              </w:rPr>
            </w:pPr>
          </w:p>
        </w:tc>
        <w:tc>
          <w:tcPr>
            <w:tcW w:w="2952" w:type="dxa"/>
          </w:tcPr>
          <w:p w14:paraId="2BDA86B1" w14:textId="77777777" w:rsidR="008C2549" w:rsidRDefault="008C2549">
            <w:pPr>
              <w:rPr>
                <w:rFonts w:ascii="Times New Roman" w:hAnsi="Times New Roman"/>
              </w:rPr>
            </w:pPr>
            <w:r>
              <w:rPr>
                <w:rFonts w:ascii="Times New Roman" w:hAnsi="Times New Roman"/>
              </w:rPr>
              <w:t>216.381</w:t>
            </w:r>
          </w:p>
        </w:tc>
        <w:tc>
          <w:tcPr>
            <w:tcW w:w="2952" w:type="dxa"/>
          </w:tcPr>
          <w:p w14:paraId="796DF2CA" w14:textId="77777777" w:rsidR="008C2549" w:rsidRDefault="008C2549">
            <w:pPr>
              <w:rPr>
                <w:rFonts w:ascii="Times New Roman" w:hAnsi="Times New Roman"/>
              </w:rPr>
            </w:pPr>
            <w:r>
              <w:rPr>
                <w:rFonts w:ascii="Times New Roman" w:hAnsi="Times New Roman"/>
              </w:rPr>
              <w:t>206(e)</w:t>
            </w:r>
          </w:p>
        </w:tc>
      </w:tr>
      <w:tr w:rsidR="00000000" w14:paraId="249867B0" w14:textId="77777777">
        <w:tblPrEx>
          <w:tblCellMar>
            <w:top w:w="0" w:type="dxa"/>
            <w:bottom w:w="0" w:type="dxa"/>
          </w:tblCellMar>
        </w:tblPrEx>
        <w:tc>
          <w:tcPr>
            <w:tcW w:w="2952" w:type="dxa"/>
          </w:tcPr>
          <w:p w14:paraId="7425411F" w14:textId="77777777" w:rsidR="008C2549" w:rsidRDefault="008C2549">
            <w:pPr>
              <w:rPr>
                <w:rFonts w:ascii="Times New Roman" w:hAnsi="Times New Roman"/>
              </w:rPr>
            </w:pPr>
          </w:p>
        </w:tc>
        <w:tc>
          <w:tcPr>
            <w:tcW w:w="2952" w:type="dxa"/>
          </w:tcPr>
          <w:p w14:paraId="5440282A" w14:textId="77777777" w:rsidR="008C2549" w:rsidRDefault="008C2549">
            <w:pPr>
              <w:rPr>
                <w:rFonts w:ascii="Times New Roman" w:hAnsi="Times New Roman"/>
              </w:rPr>
            </w:pPr>
            <w:r>
              <w:rPr>
                <w:rFonts w:ascii="Times New Roman" w:hAnsi="Times New Roman"/>
              </w:rPr>
              <w:t>Appendix C</w:t>
            </w:r>
          </w:p>
        </w:tc>
        <w:tc>
          <w:tcPr>
            <w:tcW w:w="2952" w:type="dxa"/>
          </w:tcPr>
          <w:p w14:paraId="3C51AE4C" w14:textId="77777777" w:rsidR="008C2549" w:rsidRDefault="008C2549">
            <w:pPr>
              <w:rPr>
                <w:rFonts w:ascii="Times New Roman" w:hAnsi="Times New Roman"/>
              </w:rPr>
            </w:pPr>
            <w:r>
              <w:rPr>
                <w:rFonts w:ascii="Times New Roman" w:hAnsi="Times New Roman"/>
              </w:rPr>
              <w:t>206(g)</w:t>
            </w:r>
          </w:p>
        </w:tc>
      </w:tr>
    </w:tbl>
    <w:p w14:paraId="05CE88C2" w14:textId="77777777" w:rsidR="008C2549" w:rsidRDefault="008C2549">
      <w:pPr>
        <w:rPr>
          <w:rFonts w:ascii="Times New Roman" w:hAnsi="Times New Roman"/>
        </w:rPr>
      </w:pPr>
    </w:p>
    <w:p w14:paraId="5F612855" w14:textId="77777777" w:rsidR="008C2549" w:rsidRDefault="008C2549">
      <w:pPr>
        <w:rPr>
          <w:rFonts w:ascii="Times New Roman" w:hAnsi="Times New Roman"/>
        </w:rPr>
      </w:pPr>
    </w:p>
    <w:p w14:paraId="2D552503" w14:textId="77777777" w:rsidR="008C2549" w:rsidRDefault="008C2549">
      <w:pPr>
        <w:pStyle w:val="Heading3"/>
        <w:rPr>
          <w:rFonts w:ascii="Times New Roman" w:hAnsi="Times New Roman"/>
        </w:rPr>
      </w:pPr>
      <w:r>
        <w:rPr>
          <w:rFonts w:ascii="Times New Roman" w:hAnsi="Times New Roman"/>
        </w:rPr>
        <w:t>Appendix C</w:t>
      </w:r>
    </w:p>
    <w:p w14:paraId="3679BFA7" w14:textId="77777777" w:rsidR="008C2549" w:rsidRDefault="008C2549">
      <w:pPr>
        <w:pStyle w:val="Heading3"/>
        <w:rPr>
          <w:rFonts w:ascii="Times New Roman" w:hAnsi="Times New Roman"/>
        </w:rPr>
      </w:pPr>
      <w:r>
        <w:rPr>
          <w:rFonts w:ascii="Times New Roman" w:hAnsi="Times New Roman"/>
        </w:rPr>
        <w:t>Compliance Dates</w:t>
      </w:r>
    </w:p>
    <w:p w14:paraId="77BA4228" w14:textId="77777777" w:rsidR="008C2549" w:rsidRDefault="008C2549">
      <w:pPr>
        <w:rPr>
          <w:rFonts w:ascii="Times New Roman" w:hAnsi="Times New Roman"/>
        </w:rPr>
      </w:pPr>
    </w:p>
    <w:p w14:paraId="3F88E63A" w14:textId="77777777" w:rsidR="008C2549" w:rsidRDefault="008C2549">
      <w:pPr>
        <w:rPr>
          <w:rFonts w:ascii="Times New Roman" w:hAnsi="Times New Roman"/>
        </w:rPr>
      </w:pPr>
      <w:r>
        <w:rPr>
          <w:rFonts w:ascii="Times New Roman" w:hAnsi="Times New Roman"/>
        </w:rPr>
        <w:t>Every owner or operator of a new emission source was required to comply with the standards and limitations of this Part by April 14, 1972.</w:t>
      </w:r>
    </w:p>
    <w:p w14:paraId="01F515EB" w14:textId="77777777" w:rsidR="008C2549" w:rsidRDefault="008C2549">
      <w:pPr>
        <w:rPr>
          <w:rFonts w:ascii="Times New Roman" w:hAnsi="Times New Roman"/>
        </w:rPr>
      </w:pPr>
      <w:r>
        <w:rPr>
          <w:rFonts w:ascii="Times New Roman" w:hAnsi="Times New Roman"/>
        </w:rPr>
        <w:t xml:space="preserve">Every owner or operator of an existing emission source was required to comply with the standards and limitations of this Part by December 31, 1973.  </w:t>
      </w:r>
    </w:p>
    <w:sectPr w:rsidR="00000000">
      <w:footerReference w:type="even" r:id="rId6"/>
      <w:footerReference w:type="default" r:id="rId7"/>
      <w:type w:val="continuous"/>
      <w:pgSz w:w="12240" w:h="15840" w:code="1"/>
      <w:pgMar w:top="1440" w:right="2160" w:bottom="1440" w:left="1440" w:header="1440" w:footer="144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2EF12" w14:textId="77777777" w:rsidR="008C2549" w:rsidRDefault="008C2549">
      <w:r>
        <w:separator/>
      </w:r>
    </w:p>
  </w:endnote>
  <w:endnote w:type="continuationSeparator" w:id="0">
    <w:p w14:paraId="5A535B53" w14:textId="77777777" w:rsidR="008C2549" w:rsidRDefault="008C25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E248E" w14:textId="77777777" w:rsidR="008C2549" w:rsidRDefault="008C25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FD0746" w14:textId="77777777" w:rsidR="008C2549" w:rsidRDefault="008C25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92BD0" w14:textId="77777777" w:rsidR="008C2549" w:rsidRDefault="008C2549">
    <w:pPr>
      <w:pStyle w:val="Footer"/>
      <w:framePr w:wrap="around" w:vAnchor="text" w:hAnchor="margin" w:xAlign="center" w:y="1"/>
      <w:rPr>
        <w:rStyle w:val="PageNumber"/>
      </w:rPr>
    </w:pPr>
  </w:p>
  <w:p w14:paraId="711271D2" w14:textId="77777777" w:rsidR="008C2549" w:rsidRDefault="008C25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F9531" w14:textId="77777777" w:rsidR="008C2549" w:rsidRDefault="008C2549">
      <w:r>
        <w:separator/>
      </w:r>
    </w:p>
  </w:footnote>
  <w:footnote w:type="continuationSeparator" w:id="0">
    <w:p w14:paraId="3A643575" w14:textId="77777777" w:rsidR="008C2549" w:rsidRDefault="008C25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wrapTrailSpace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1C27"/>
    <w:rsid w:val="005D20B3"/>
    <w:rsid w:val="008C2549"/>
    <w:rsid w:val="00F91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43637A"/>
  <w15:chartTrackingRefBased/>
  <w15:docId w15:val="{572F1C05-6C6E-40E7-A61E-33A372291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paragraph" w:styleId="Heading8">
    <w:name w:val="heading 8"/>
    <w:basedOn w:val="Normal"/>
    <w:next w:val="Normal"/>
    <w:qFormat/>
    <w:pPr>
      <w:keepNext/>
      <w:outlineLvl w:val="7"/>
    </w:pPr>
    <w:rPr>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1634</Words>
  <Characters>8746</Characters>
  <Application>Microsoft Office Word</Application>
  <DocSecurity>0</DocSecurity>
  <Lines>364</Lines>
  <Paragraphs>182</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10198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4/17/96</dc:description>
  <cp:lastModifiedBy>Brown, Don</cp:lastModifiedBy>
  <cp:revision>3</cp:revision>
  <cp:lastPrinted>1601-01-01T00:00:00Z</cp:lastPrinted>
  <dcterms:created xsi:type="dcterms:W3CDTF">2026-01-07T21:12:00Z</dcterms:created>
  <dcterms:modified xsi:type="dcterms:W3CDTF">2026-01-07T21:15:00Z</dcterms:modified>
</cp:coreProperties>
</file>