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0F" w:rsidRPr="001015D0" w:rsidRDefault="00D44654">
      <w:pPr>
        <w:jc w:val="center"/>
        <w:rPr>
          <w:rFonts w:ascii="Times New Roman" w:hAnsi="Times New Roman"/>
          <w:szCs w:val="24"/>
        </w:rPr>
      </w:pPr>
      <w:r w:rsidRPr="001015D0">
        <w:rPr>
          <w:rFonts w:ascii="Times New Roman" w:hAnsi="Times New Roman"/>
          <w:szCs w:val="24"/>
        </w:rPr>
        <w:t>TITLE 35:  ENVIRONMENTAL PROTECTION</w:t>
      </w:r>
    </w:p>
    <w:p w:rsidR="00457B0F" w:rsidRPr="001015D0" w:rsidRDefault="00D44654">
      <w:pPr>
        <w:jc w:val="center"/>
        <w:rPr>
          <w:rFonts w:ascii="Times New Roman" w:hAnsi="Times New Roman"/>
          <w:szCs w:val="24"/>
        </w:rPr>
      </w:pPr>
      <w:r w:rsidRPr="001015D0">
        <w:rPr>
          <w:rFonts w:ascii="Times New Roman" w:hAnsi="Times New Roman"/>
          <w:szCs w:val="24"/>
        </w:rPr>
        <w:t>SUBTITLE A:  GENERAL PROVISIONS</w:t>
      </w:r>
    </w:p>
    <w:p w:rsidR="00457B0F" w:rsidRPr="001015D0" w:rsidRDefault="00D44654">
      <w:pPr>
        <w:jc w:val="center"/>
        <w:rPr>
          <w:rFonts w:ascii="Times New Roman" w:hAnsi="Times New Roman"/>
          <w:szCs w:val="24"/>
        </w:rPr>
      </w:pPr>
      <w:r w:rsidRPr="001015D0">
        <w:rPr>
          <w:rFonts w:ascii="Times New Roman" w:hAnsi="Times New Roman"/>
          <w:szCs w:val="24"/>
        </w:rPr>
        <w:t>CHAPTER I:  POLLUTION CONTROL BOARD</w:t>
      </w:r>
    </w:p>
    <w:p w:rsidR="00457B0F" w:rsidRPr="001015D0" w:rsidRDefault="00457B0F">
      <w:pPr>
        <w:jc w:val="center"/>
        <w:rPr>
          <w:rFonts w:ascii="Times New Roman" w:hAnsi="Times New Roman"/>
          <w:szCs w:val="24"/>
        </w:rPr>
      </w:pPr>
    </w:p>
    <w:p w:rsidR="005244EC" w:rsidRPr="001015D0" w:rsidRDefault="005244EC" w:rsidP="005244EC">
      <w:pPr>
        <w:jc w:val="center"/>
        <w:rPr>
          <w:rFonts w:ascii="Times New Roman" w:hAnsi="Times New Roman"/>
          <w:szCs w:val="24"/>
        </w:rPr>
      </w:pPr>
      <w:r w:rsidRPr="001015D0">
        <w:rPr>
          <w:rFonts w:ascii="Times New Roman" w:hAnsi="Times New Roman"/>
          <w:szCs w:val="24"/>
        </w:rPr>
        <w:t>PART 130</w:t>
      </w:r>
    </w:p>
    <w:p w:rsidR="005244EC" w:rsidRPr="001015D0" w:rsidRDefault="005244EC" w:rsidP="005244EC">
      <w:pPr>
        <w:jc w:val="center"/>
        <w:rPr>
          <w:rFonts w:ascii="Times New Roman" w:hAnsi="Times New Roman"/>
          <w:szCs w:val="24"/>
        </w:rPr>
      </w:pPr>
      <w:r w:rsidRPr="001015D0">
        <w:rPr>
          <w:rFonts w:ascii="Times New Roman" w:hAnsi="Times New Roman"/>
          <w:szCs w:val="24"/>
        </w:rPr>
        <w:t>IDENTIFICATION AND PROTECTION OF TRADE SECRETS AND OTHER NON-DISCLOSABLE INFORMATION</w:t>
      </w:r>
    </w:p>
    <w:p w:rsidR="005244EC" w:rsidRPr="001015D0" w:rsidRDefault="005244EC" w:rsidP="005244EC">
      <w:pPr>
        <w:rPr>
          <w:rFonts w:ascii="Times New Roman" w:hAnsi="Times New Roman"/>
          <w:szCs w:val="24"/>
        </w:rPr>
      </w:pPr>
    </w:p>
    <w:p w:rsidR="005244EC" w:rsidRPr="001015D0" w:rsidRDefault="005244EC" w:rsidP="005244EC">
      <w:pPr>
        <w:jc w:val="center"/>
        <w:rPr>
          <w:rFonts w:ascii="Times New Roman" w:hAnsi="Times New Roman"/>
          <w:szCs w:val="24"/>
        </w:rPr>
      </w:pPr>
      <w:r w:rsidRPr="001015D0">
        <w:rPr>
          <w:rFonts w:ascii="Times New Roman" w:hAnsi="Times New Roman"/>
          <w:szCs w:val="24"/>
        </w:rPr>
        <w:t xml:space="preserve">SUBPART A:  GENERAL PROVISIONS </w:t>
      </w:r>
    </w:p>
    <w:p w:rsidR="005244EC" w:rsidRPr="001015D0" w:rsidRDefault="005244EC" w:rsidP="005244EC">
      <w:pPr>
        <w:rPr>
          <w:rFonts w:ascii="Times New Roman" w:hAnsi="Times New Roman"/>
          <w:szCs w:val="24"/>
        </w:rPr>
      </w:pPr>
    </w:p>
    <w:p w:rsidR="005244EC" w:rsidRPr="001015D0" w:rsidRDefault="005244EC" w:rsidP="005244EC">
      <w:pPr>
        <w:rPr>
          <w:rFonts w:ascii="Times New Roman" w:hAnsi="Times New Roman"/>
          <w:szCs w:val="24"/>
        </w:rPr>
      </w:pPr>
      <w:r w:rsidRPr="001015D0">
        <w:rPr>
          <w:rFonts w:ascii="Times New Roman" w:hAnsi="Times New Roman"/>
          <w:szCs w:val="24"/>
        </w:rPr>
        <w:t>Section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130.100</w:t>
      </w:r>
      <w:r w:rsidRPr="001015D0">
        <w:rPr>
          <w:rFonts w:ascii="Times New Roman" w:hAnsi="Times New Roman"/>
          <w:szCs w:val="24"/>
        </w:rPr>
        <w:tab/>
        <w:t>Purpose and Applicability</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130.102</w:t>
      </w:r>
      <w:r w:rsidRPr="001015D0">
        <w:rPr>
          <w:rFonts w:ascii="Times New Roman" w:hAnsi="Times New Roman"/>
          <w:szCs w:val="24"/>
        </w:rPr>
        <w:tab/>
        <w:t>Additional Procedures</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130.104</w:t>
      </w:r>
      <w:r w:rsidRPr="001015D0">
        <w:rPr>
          <w:rFonts w:ascii="Times New Roman" w:hAnsi="Times New Roman"/>
          <w:szCs w:val="24"/>
        </w:rPr>
        <w:tab/>
        <w:t>Definitions and Severability</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130.106</w:t>
      </w:r>
      <w:r w:rsidRPr="001015D0">
        <w:rPr>
          <w:rFonts w:ascii="Times New Roman" w:hAnsi="Times New Roman"/>
          <w:szCs w:val="24"/>
        </w:rPr>
        <w:tab/>
        <w:t>Segregation of Articles</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130.108</w:t>
      </w:r>
      <w:r w:rsidRPr="001015D0">
        <w:rPr>
          <w:rFonts w:ascii="Times New Roman" w:hAnsi="Times New Roman"/>
          <w:szCs w:val="24"/>
        </w:rPr>
        <w:tab/>
        <w:t>Disposal of Articles</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130.110</w:t>
      </w:r>
      <w:r w:rsidRPr="001015D0">
        <w:rPr>
          <w:rFonts w:ascii="Times New Roman" w:hAnsi="Times New Roman"/>
          <w:szCs w:val="24"/>
        </w:rPr>
        <w:tab/>
        <w:t>Articles Containing Emission Data</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130.112</w:t>
      </w:r>
      <w:r w:rsidRPr="001015D0">
        <w:rPr>
          <w:rFonts w:ascii="Times New Roman" w:hAnsi="Times New Roman"/>
          <w:szCs w:val="24"/>
        </w:rPr>
        <w:tab/>
        <w:t>Filings with the Board</w:t>
      </w:r>
    </w:p>
    <w:p w:rsidR="005244EC" w:rsidRPr="001015D0" w:rsidRDefault="005244EC" w:rsidP="005244EC">
      <w:pPr>
        <w:ind w:left="1440" w:hanging="1440"/>
        <w:rPr>
          <w:rFonts w:ascii="Times New Roman" w:hAnsi="Times New Roman"/>
          <w:szCs w:val="24"/>
        </w:rPr>
      </w:pPr>
    </w:p>
    <w:p w:rsidR="005244EC" w:rsidRPr="001015D0" w:rsidRDefault="005244EC" w:rsidP="005244EC">
      <w:pPr>
        <w:jc w:val="center"/>
        <w:rPr>
          <w:rFonts w:ascii="Times New Roman" w:hAnsi="Times New Roman"/>
          <w:szCs w:val="24"/>
        </w:rPr>
      </w:pPr>
      <w:r w:rsidRPr="001015D0">
        <w:rPr>
          <w:rFonts w:ascii="Times New Roman" w:hAnsi="Times New Roman"/>
          <w:szCs w:val="24"/>
        </w:rPr>
        <w:t>SUBPART B:  PROCEDURES FOR IDENTIFYING ARTICLES THAT REPRESENT TRADE SECRETS</w:t>
      </w:r>
    </w:p>
    <w:p w:rsidR="005244EC" w:rsidRPr="001015D0" w:rsidRDefault="005244EC" w:rsidP="005244EC">
      <w:pPr>
        <w:rPr>
          <w:rFonts w:ascii="Times New Roman" w:hAnsi="Times New Roman"/>
          <w:szCs w:val="24"/>
        </w:rPr>
      </w:pPr>
    </w:p>
    <w:p w:rsidR="005244EC" w:rsidRPr="001015D0" w:rsidRDefault="005244EC" w:rsidP="005244EC">
      <w:pPr>
        <w:rPr>
          <w:rFonts w:ascii="Times New Roman" w:hAnsi="Times New Roman"/>
          <w:szCs w:val="24"/>
        </w:rPr>
      </w:pPr>
      <w:r w:rsidRPr="001015D0">
        <w:rPr>
          <w:rFonts w:ascii="Times New Roman" w:hAnsi="Times New Roman"/>
          <w:szCs w:val="24"/>
        </w:rPr>
        <w:t>Section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130.200</w:t>
      </w:r>
      <w:r w:rsidRPr="001015D0">
        <w:rPr>
          <w:rFonts w:ascii="Times New Roman" w:hAnsi="Times New Roman"/>
          <w:szCs w:val="24"/>
        </w:rPr>
        <w:tab/>
        <w:t>Initiation of a Claim that an Article Represents a Trade Secret</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 xml:space="preserve">130.201  </w:t>
      </w:r>
      <w:r w:rsidRPr="001015D0">
        <w:rPr>
          <w:rFonts w:ascii="Times New Roman" w:hAnsi="Times New Roman"/>
          <w:szCs w:val="24"/>
        </w:rPr>
        <w:tab/>
        <w:t>State Agency Request for Justification of Claims</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130.202</w:t>
      </w:r>
      <w:r w:rsidRPr="001015D0">
        <w:rPr>
          <w:rFonts w:ascii="Times New Roman" w:hAnsi="Times New Roman"/>
          <w:szCs w:val="24"/>
        </w:rPr>
        <w:tab/>
        <w:t>Time Limit for Delayed Submission of Justification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130.203</w:t>
      </w:r>
      <w:r w:rsidRPr="001015D0">
        <w:rPr>
          <w:rFonts w:ascii="Times New Roman" w:hAnsi="Times New Roman"/>
          <w:szCs w:val="24"/>
        </w:rPr>
        <w:tab/>
        <w:t>Contents of Statement of Justification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130.204</w:t>
      </w:r>
      <w:r w:rsidRPr="001015D0">
        <w:rPr>
          <w:rFonts w:ascii="Times New Roman" w:hAnsi="Times New Roman"/>
          <w:szCs w:val="24"/>
        </w:rPr>
        <w:tab/>
        <w:t>Waiver of Statutory Deadlines</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130.206</w:t>
      </w:r>
      <w:r w:rsidRPr="001015D0">
        <w:rPr>
          <w:rFonts w:ascii="Times New Roman" w:hAnsi="Times New Roman"/>
          <w:szCs w:val="24"/>
        </w:rPr>
        <w:tab/>
        <w:t>Deadline for State Agency Trade Secret Determination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130.208</w:t>
      </w:r>
      <w:r w:rsidRPr="001015D0">
        <w:rPr>
          <w:rFonts w:ascii="Times New Roman" w:hAnsi="Times New Roman"/>
          <w:szCs w:val="24"/>
        </w:rPr>
        <w:tab/>
        <w:t>Standards for State Agency Determination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130.210</w:t>
      </w:r>
      <w:r w:rsidRPr="001015D0">
        <w:rPr>
          <w:rFonts w:ascii="Times New Roman" w:hAnsi="Times New Roman"/>
          <w:szCs w:val="24"/>
        </w:rPr>
        <w:tab/>
        <w:t>State Agency Actions Following a Negative Determination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130.212</w:t>
      </w:r>
      <w:r w:rsidRPr="001015D0">
        <w:rPr>
          <w:rFonts w:ascii="Times New Roman" w:hAnsi="Times New Roman"/>
          <w:szCs w:val="24"/>
        </w:rPr>
        <w:tab/>
        <w:t>State Agency Actions Following a Positive Determination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130.214</w:t>
      </w:r>
      <w:r w:rsidRPr="001015D0">
        <w:rPr>
          <w:rFonts w:ascii="Times New Roman" w:hAnsi="Times New Roman"/>
          <w:szCs w:val="24"/>
        </w:rPr>
        <w:tab/>
        <w:t>Review of State Agency Trade Secret Determination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130.216</w:t>
      </w:r>
      <w:r w:rsidRPr="001015D0">
        <w:rPr>
          <w:rFonts w:ascii="Times New Roman" w:hAnsi="Times New Roman"/>
          <w:szCs w:val="24"/>
        </w:rPr>
        <w:tab/>
        <w:t>Effect of a Determination of Trade Secret Status on Other State Agencies</w:t>
      </w:r>
      <w:r w:rsidRPr="001015D0">
        <w:rPr>
          <w:rFonts w:ascii="Times New Roman" w:hAnsi="Times New Roman"/>
          <w:strike/>
          <w:szCs w:val="24"/>
        </w:rPr>
        <w:t xml:space="preserve"> </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130.218</w:t>
      </w:r>
      <w:r w:rsidRPr="001015D0">
        <w:rPr>
          <w:rFonts w:ascii="Times New Roman" w:hAnsi="Times New Roman"/>
          <w:szCs w:val="24"/>
        </w:rPr>
        <w:tab/>
        <w:t>Status of Article Determined or Claimed to Represent a Trade Secret Before January 1, 2001</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130.220</w:t>
      </w:r>
      <w:r w:rsidRPr="001015D0">
        <w:rPr>
          <w:rFonts w:ascii="Times New Roman" w:hAnsi="Times New Roman"/>
          <w:szCs w:val="24"/>
        </w:rPr>
        <w:tab/>
        <w:t>Extension of Deadlines to Participate in Proceedings</w:t>
      </w:r>
    </w:p>
    <w:p w:rsidR="005244EC" w:rsidRPr="001015D0" w:rsidRDefault="005244EC" w:rsidP="005244EC">
      <w:pPr>
        <w:rPr>
          <w:rFonts w:ascii="Times New Roman" w:hAnsi="Times New Roman"/>
          <w:szCs w:val="24"/>
        </w:rPr>
      </w:pPr>
    </w:p>
    <w:p w:rsidR="005244EC" w:rsidRPr="001015D0" w:rsidRDefault="005244EC" w:rsidP="005244EC">
      <w:pPr>
        <w:jc w:val="center"/>
        <w:rPr>
          <w:rFonts w:ascii="Times New Roman" w:hAnsi="Times New Roman"/>
          <w:szCs w:val="24"/>
        </w:rPr>
      </w:pPr>
      <w:r w:rsidRPr="001015D0">
        <w:rPr>
          <w:rFonts w:ascii="Times New Roman" w:hAnsi="Times New Roman"/>
          <w:szCs w:val="24"/>
        </w:rPr>
        <w:t>SUBPART C:  PROCEDURES FOR PROTECTING ARTICLES THAT REPRESENT TRADE SECRETS</w:t>
      </w:r>
    </w:p>
    <w:p w:rsidR="005244EC" w:rsidRPr="001015D0" w:rsidRDefault="005244EC" w:rsidP="005244EC">
      <w:pPr>
        <w:rPr>
          <w:rFonts w:ascii="Times New Roman" w:hAnsi="Times New Roman"/>
          <w:szCs w:val="24"/>
        </w:rPr>
      </w:pPr>
    </w:p>
    <w:p w:rsidR="005244EC" w:rsidRPr="001015D0" w:rsidRDefault="005244EC" w:rsidP="005244EC">
      <w:pPr>
        <w:rPr>
          <w:rFonts w:ascii="Times New Roman" w:hAnsi="Times New Roman"/>
          <w:szCs w:val="24"/>
        </w:rPr>
      </w:pPr>
      <w:r w:rsidRPr="001015D0">
        <w:rPr>
          <w:rFonts w:ascii="Times New Roman" w:hAnsi="Times New Roman"/>
          <w:szCs w:val="24"/>
        </w:rPr>
        <w:t>Section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130.300</w:t>
      </w:r>
      <w:r w:rsidRPr="001015D0">
        <w:rPr>
          <w:rFonts w:ascii="Times New Roman" w:hAnsi="Times New Roman"/>
          <w:szCs w:val="24"/>
        </w:rPr>
        <w:tab/>
        <w:t>Applicability</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130.302</w:t>
      </w:r>
      <w:r w:rsidRPr="001015D0">
        <w:rPr>
          <w:rFonts w:ascii="Times New Roman" w:hAnsi="Times New Roman"/>
          <w:szCs w:val="24"/>
        </w:rPr>
        <w:tab/>
        <w:t>Owner's Responsibility to Mark Article</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130.304</w:t>
      </w:r>
      <w:r w:rsidRPr="001015D0">
        <w:rPr>
          <w:rFonts w:ascii="Times New Roman" w:hAnsi="Times New Roman"/>
          <w:szCs w:val="24"/>
        </w:rPr>
        <w:tab/>
        <w:t>State Agency's Responsibility to Mark Article</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lastRenderedPageBreak/>
        <w:t>130.306</w:t>
      </w:r>
      <w:r w:rsidRPr="001015D0">
        <w:rPr>
          <w:rFonts w:ascii="Times New Roman" w:hAnsi="Times New Roman"/>
          <w:szCs w:val="24"/>
        </w:rPr>
        <w:tab/>
        <w:t>Transmission of Article Between State Agencies</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130.308</w:t>
      </w:r>
      <w:r w:rsidRPr="001015D0">
        <w:rPr>
          <w:rFonts w:ascii="Times New Roman" w:hAnsi="Times New Roman"/>
          <w:szCs w:val="24"/>
        </w:rPr>
        <w:tab/>
        <w:t>Public Access to Information Related to Article</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130.310</w:t>
      </w:r>
      <w:r w:rsidRPr="001015D0">
        <w:rPr>
          <w:rFonts w:ascii="Times New Roman" w:hAnsi="Times New Roman"/>
          <w:szCs w:val="24"/>
        </w:rPr>
        <w:tab/>
        <w:t>Access to Claimed or Determined Article</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130.312</w:t>
      </w:r>
      <w:r w:rsidRPr="001015D0">
        <w:rPr>
          <w:rFonts w:ascii="Times New Roman" w:hAnsi="Times New Roman"/>
          <w:szCs w:val="24"/>
        </w:rPr>
        <w:tab/>
        <w:t>Unauthorized Disclosure or Use of Article</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130.314</w:t>
      </w:r>
      <w:r w:rsidRPr="001015D0">
        <w:rPr>
          <w:rFonts w:ascii="Times New Roman" w:hAnsi="Times New Roman"/>
          <w:szCs w:val="24"/>
        </w:rPr>
        <w:tab/>
        <w:t>Limitation on Copying Article</w:t>
      </w:r>
    </w:p>
    <w:p w:rsidR="005244EC" w:rsidRPr="001015D0" w:rsidRDefault="005244EC" w:rsidP="005244EC">
      <w:pPr>
        <w:ind w:left="2160" w:hanging="2160"/>
        <w:rPr>
          <w:rFonts w:ascii="Times New Roman" w:hAnsi="Times New Roman"/>
          <w:szCs w:val="24"/>
        </w:rPr>
      </w:pPr>
    </w:p>
    <w:p w:rsidR="005244EC" w:rsidRPr="001015D0" w:rsidRDefault="005244EC" w:rsidP="005244EC">
      <w:pPr>
        <w:jc w:val="center"/>
        <w:rPr>
          <w:rFonts w:ascii="Times New Roman" w:hAnsi="Times New Roman"/>
          <w:szCs w:val="24"/>
        </w:rPr>
      </w:pPr>
      <w:r w:rsidRPr="001015D0">
        <w:rPr>
          <w:rFonts w:ascii="Times New Roman" w:hAnsi="Times New Roman"/>
          <w:szCs w:val="24"/>
        </w:rPr>
        <w:t xml:space="preserve">SUBPART D:  NON-DISCLOSABLE INFORMATION OTHER THAN </w:t>
      </w:r>
    </w:p>
    <w:p w:rsidR="005244EC" w:rsidRPr="001015D0" w:rsidRDefault="005244EC" w:rsidP="005244EC">
      <w:pPr>
        <w:jc w:val="center"/>
        <w:rPr>
          <w:rFonts w:ascii="Times New Roman" w:hAnsi="Times New Roman"/>
          <w:szCs w:val="24"/>
        </w:rPr>
      </w:pPr>
      <w:r w:rsidRPr="001015D0">
        <w:rPr>
          <w:rFonts w:ascii="Times New Roman" w:hAnsi="Times New Roman"/>
          <w:szCs w:val="24"/>
        </w:rPr>
        <w:t>TRADE SECRETS</w:t>
      </w:r>
    </w:p>
    <w:p w:rsidR="005244EC" w:rsidRPr="001015D0" w:rsidRDefault="005244EC" w:rsidP="005244EC">
      <w:pPr>
        <w:rPr>
          <w:rFonts w:ascii="Times New Roman" w:hAnsi="Times New Roman"/>
          <w:szCs w:val="24"/>
        </w:rPr>
      </w:pPr>
    </w:p>
    <w:p w:rsidR="005244EC" w:rsidRPr="001015D0" w:rsidRDefault="005244EC" w:rsidP="005244EC">
      <w:pPr>
        <w:rPr>
          <w:rFonts w:ascii="Times New Roman" w:hAnsi="Times New Roman"/>
          <w:szCs w:val="24"/>
        </w:rPr>
      </w:pPr>
      <w:r w:rsidRPr="001015D0">
        <w:rPr>
          <w:rFonts w:ascii="Times New Roman" w:hAnsi="Times New Roman"/>
          <w:szCs w:val="24"/>
        </w:rPr>
        <w:t>Section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130.400</w:t>
      </w:r>
      <w:r w:rsidRPr="001015D0">
        <w:rPr>
          <w:rFonts w:ascii="Times New Roman" w:hAnsi="Times New Roman"/>
          <w:szCs w:val="24"/>
        </w:rPr>
        <w:tab/>
        <w:t>General</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130.402</w:t>
      </w:r>
      <w:r w:rsidRPr="001015D0">
        <w:rPr>
          <w:rFonts w:ascii="Times New Roman" w:hAnsi="Times New Roman"/>
          <w:szCs w:val="24"/>
        </w:rPr>
        <w:tab/>
        <w:t>Who May View Non-Disclosable Information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130.404</w:t>
      </w:r>
      <w:r w:rsidRPr="001015D0">
        <w:rPr>
          <w:rFonts w:ascii="Times New Roman" w:hAnsi="Times New Roman"/>
          <w:szCs w:val="24"/>
        </w:rPr>
        <w:tab/>
        <w:t>Application for Non-Disclosure</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130.406</w:t>
      </w:r>
      <w:r w:rsidRPr="001015D0">
        <w:rPr>
          <w:rFonts w:ascii="Times New Roman" w:hAnsi="Times New Roman"/>
          <w:szCs w:val="24"/>
        </w:rPr>
        <w:tab/>
        <w:t>Public Inspection</w:t>
      </w:r>
    </w:p>
    <w:p w:rsidR="005244EC" w:rsidRPr="001015D0" w:rsidRDefault="005244EC" w:rsidP="005244EC">
      <w:pPr>
        <w:ind w:left="1440" w:hanging="1440"/>
        <w:rPr>
          <w:rFonts w:ascii="Times New Roman" w:hAnsi="Times New Roman"/>
          <w:szCs w:val="24"/>
        </w:rPr>
      </w:pPr>
      <w:r w:rsidRPr="001015D0">
        <w:rPr>
          <w:rFonts w:ascii="Times New Roman" w:hAnsi="Times New Roman"/>
          <w:szCs w:val="24"/>
        </w:rPr>
        <w:t>130.408</w:t>
      </w:r>
      <w:r w:rsidRPr="001015D0">
        <w:rPr>
          <w:rFonts w:ascii="Times New Roman" w:hAnsi="Times New Roman"/>
          <w:szCs w:val="24"/>
        </w:rPr>
        <w:tab/>
        <w:t>Board Order</w:t>
      </w:r>
    </w:p>
    <w:p w:rsidR="005244EC" w:rsidRPr="001015D0" w:rsidRDefault="005244EC" w:rsidP="005244EC">
      <w:pPr>
        <w:rPr>
          <w:rFonts w:ascii="Times New Roman" w:hAnsi="Times New Roman"/>
          <w:szCs w:val="24"/>
        </w:rPr>
      </w:pPr>
    </w:p>
    <w:p w:rsidR="005244EC" w:rsidRPr="001015D0" w:rsidRDefault="005244EC" w:rsidP="005244EC">
      <w:pPr>
        <w:tabs>
          <w:tab w:val="left" w:pos="720"/>
          <w:tab w:val="center" w:pos="4320"/>
          <w:tab w:val="right" w:pos="8640"/>
        </w:tabs>
        <w:rPr>
          <w:rFonts w:ascii="Times New Roman" w:hAnsi="Times New Roman"/>
          <w:szCs w:val="24"/>
        </w:rPr>
      </w:pPr>
      <w:r w:rsidRPr="001015D0">
        <w:rPr>
          <w:rFonts w:ascii="Times New Roman" w:hAnsi="Times New Roman"/>
          <w:szCs w:val="24"/>
        </w:rPr>
        <w:t>130.APPENDIX A</w:t>
      </w:r>
      <w:r w:rsidRPr="001015D0">
        <w:rPr>
          <w:rFonts w:ascii="Times New Roman" w:hAnsi="Times New Roman"/>
          <w:szCs w:val="24"/>
        </w:rPr>
        <w:tab/>
        <w:t xml:space="preserve">  Comparison of Former and Current Rules </w:t>
      </w:r>
      <w:r w:rsidRPr="001015D0">
        <w:rPr>
          <w:rFonts w:ascii="Times New Roman" w:hAnsi="Times New Roman"/>
          <w:bCs/>
          <w:szCs w:val="24"/>
        </w:rPr>
        <w:t>(Repealed)</w:t>
      </w:r>
    </w:p>
    <w:p w:rsidR="005244EC" w:rsidRPr="001015D0" w:rsidRDefault="005244EC" w:rsidP="005244EC">
      <w:pPr>
        <w:rPr>
          <w:rFonts w:ascii="Times New Roman" w:hAnsi="Times New Roman"/>
          <w:szCs w:val="24"/>
        </w:rPr>
      </w:pPr>
    </w:p>
    <w:p w:rsidR="005244EC" w:rsidRPr="001015D0" w:rsidRDefault="005244EC" w:rsidP="005244EC">
      <w:pPr>
        <w:rPr>
          <w:rFonts w:ascii="Times New Roman" w:hAnsi="Times New Roman"/>
          <w:szCs w:val="24"/>
        </w:rPr>
      </w:pPr>
      <w:r w:rsidRPr="001015D0">
        <w:rPr>
          <w:rFonts w:ascii="Times New Roman" w:hAnsi="Times New Roman"/>
          <w:szCs w:val="24"/>
        </w:rPr>
        <w:t>AUTHORITY:  Implementing Sections 7 and 7.1 of the Environmental Protection Act (Act) [415 ILCS 5/7 and 7.1] and authorized by Sections 7, 7.1, 26, and 27 of the Act [415 ILCS 5/7, 7.1, 26, 27].</w:t>
      </w:r>
    </w:p>
    <w:p w:rsidR="005244EC" w:rsidRPr="001015D0" w:rsidRDefault="005244EC" w:rsidP="005244EC">
      <w:pPr>
        <w:rPr>
          <w:rFonts w:ascii="Times New Roman" w:hAnsi="Times New Roman"/>
          <w:szCs w:val="24"/>
        </w:rPr>
      </w:pPr>
    </w:p>
    <w:p w:rsidR="00457B0F" w:rsidRPr="001015D0" w:rsidRDefault="005244EC" w:rsidP="005244EC">
      <w:pPr>
        <w:suppressAutoHyphens/>
        <w:rPr>
          <w:rFonts w:ascii="Times New Roman" w:hAnsi="Times New Roman"/>
          <w:szCs w:val="24"/>
        </w:rPr>
      </w:pPr>
      <w:r w:rsidRPr="001015D0">
        <w:rPr>
          <w:rFonts w:ascii="Times New Roman" w:hAnsi="Times New Roman"/>
          <w:szCs w:val="24"/>
        </w:rPr>
        <w:t>SOURCE:  Subparts A, B, and C originally adopted in R81-30 at 7 Ill. Reg. 16149, effective November 23, 1983.  Subpart D originally adopted in R88-5(A) at 13 Ill. Reg. 12055, effective July 10, 1989; old Part repealed, new Part adopted in R00-20 at 25 Ill. Reg. 516, effective January 1, 2001; amended in R04-24 at 29 Ill. Reg. 8842, effective June 8, 2005; amended in R14-21 at 39 Ill. Reg. 2408, effective January 27, 2015</w:t>
      </w:r>
      <w:r w:rsidR="00C156DD" w:rsidRPr="001015D0">
        <w:rPr>
          <w:rFonts w:ascii="Times New Roman" w:hAnsi="Times New Roman"/>
          <w:szCs w:val="24"/>
        </w:rPr>
        <w:t>; amended in R17-18 at 41 Ill. Reg. 10190, effective July 5, 2017</w:t>
      </w:r>
      <w:r w:rsidRPr="001015D0">
        <w:rPr>
          <w:rFonts w:ascii="Times New Roman" w:hAnsi="Times New Roman"/>
          <w:szCs w:val="24"/>
        </w:rPr>
        <w:t>.</w:t>
      </w:r>
      <w:r w:rsidR="00D44654" w:rsidRPr="001015D0">
        <w:rPr>
          <w:rFonts w:ascii="Times New Roman" w:hAnsi="Times New Roman"/>
          <w:szCs w:val="24"/>
        </w:rPr>
        <w:t xml:space="preserve"> </w:t>
      </w:r>
    </w:p>
    <w:p w:rsidR="00457B0F" w:rsidRPr="001015D0" w:rsidRDefault="00457B0F">
      <w:pPr>
        <w:jc w:val="center"/>
        <w:rPr>
          <w:rFonts w:ascii="Times New Roman" w:hAnsi="Times New Roman"/>
          <w:szCs w:val="24"/>
        </w:rPr>
      </w:pPr>
    </w:p>
    <w:p w:rsidR="00457B0F" w:rsidRPr="001015D0" w:rsidRDefault="00457B0F">
      <w:pPr>
        <w:jc w:val="center"/>
        <w:rPr>
          <w:rFonts w:ascii="Times New Roman" w:hAnsi="Times New Roman"/>
          <w:szCs w:val="24"/>
        </w:rPr>
      </w:pPr>
    </w:p>
    <w:p w:rsidR="00457B0F" w:rsidRPr="001015D0" w:rsidRDefault="00D44654">
      <w:pPr>
        <w:jc w:val="center"/>
        <w:rPr>
          <w:rFonts w:ascii="Times New Roman" w:hAnsi="Times New Roman"/>
          <w:szCs w:val="24"/>
        </w:rPr>
      </w:pPr>
      <w:r w:rsidRPr="001015D0">
        <w:rPr>
          <w:rFonts w:ascii="Times New Roman" w:hAnsi="Times New Roman"/>
          <w:szCs w:val="24"/>
        </w:rPr>
        <w:t xml:space="preserve">SUBPART A:  GENERAL PROVISIONS </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130.100</w:t>
      </w:r>
      <w:r w:rsidRPr="001015D0">
        <w:rPr>
          <w:rFonts w:ascii="Times New Roman" w:hAnsi="Times New Roman"/>
          <w:b/>
          <w:szCs w:val="24"/>
        </w:rPr>
        <w:tab/>
        <w:t>Purpose and Applicability</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Section 7(a) of the Act provides that </w:t>
      </w:r>
      <w:r w:rsidRPr="001015D0">
        <w:rPr>
          <w:rFonts w:ascii="Times New Roman" w:hAnsi="Times New Roman"/>
          <w:i/>
          <w:iCs/>
          <w:szCs w:val="24"/>
        </w:rPr>
        <w:t xml:space="preserve">all files, records, and data of the </w:t>
      </w:r>
      <w:r w:rsidRPr="001015D0">
        <w:rPr>
          <w:rFonts w:ascii="Times New Roman" w:hAnsi="Times New Roman"/>
          <w:szCs w:val="24"/>
        </w:rPr>
        <w:t>Agency</w:t>
      </w:r>
      <w:r w:rsidRPr="001015D0">
        <w:rPr>
          <w:rFonts w:ascii="Times New Roman" w:hAnsi="Times New Roman"/>
          <w:i/>
          <w:iCs/>
          <w:szCs w:val="24"/>
        </w:rPr>
        <w:t>, the Board, and</w:t>
      </w:r>
      <w:r w:rsidRPr="001015D0">
        <w:rPr>
          <w:rFonts w:ascii="Times New Roman" w:hAnsi="Times New Roman"/>
          <w:szCs w:val="24"/>
        </w:rPr>
        <w:t xml:space="preserve"> DNR </w:t>
      </w:r>
      <w:r w:rsidRPr="001015D0">
        <w:rPr>
          <w:rFonts w:ascii="Times New Roman" w:hAnsi="Times New Roman"/>
          <w:i/>
          <w:iCs/>
          <w:szCs w:val="24"/>
        </w:rPr>
        <w:t>shall be open for reasonable public inspection except for information which constitutes a trade secret; information privileged against introduction in judicial proceedings; internal communications of the several agencies; and information concerning secret manufacturing processes or confidential data submitted by any person under the Act</w:t>
      </w:r>
      <w:r w:rsidRPr="001015D0">
        <w:rPr>
          <w:rFonts w:ascii="Times New Roman" w:hAnsi="Times New Roman"/>
          <w:szCs w:val="24"/>
        </w:rPr>
        <w:t xml:space="preserve">.  [415 ILCS 5/7(a)]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This Part establishes procedures to identify and protect trade secrets and other non-disclosable information.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Subpart A of this Part sets forth general provisions that apply with respect </w:t>
      </w:r>
      <w:r w:rsidRPr="001015D0">
        <w:rPr>
          <w:rFonts w:ascii="Times New Roman" w:hAnsi="Times New Roman"/>
          <w:szCs w:val="24"/>
        </w:rPr>
        <w:lastRenderedPageBreak/>
        <w:t xml:space="preserve">to both trade secrets and other non-disclosable information. References in this Subpart to non-disclosable information other than trade secrets apply only to proceedings before the Board.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Subparts B and C of this Part address only trade secrets.  Those Subparts apply to articles submitted or otherwise obtained by the Board, the Agency, or DNR.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Subpart D of this Part addresses only non-disclosable information other than trade secrets.  That Subpart applies only to filings of articles with the Board.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457B0F" w:rsidRPr="001015D0" w:rsidRDefault="00C156DD" w:rsidP="00C156DD">
      <w:pPr>
        <w:pStyle w:val="BodyText2"/>
        <w:widowControl/>
        <w:rPr>
          <w:rFonts w:ascii="Times New Roman" w:hAnsi="Times New Roman"/>
          <w:szCs w:val="24"/>
        </w:rPr>
      </w:pPr>
      <w:r w:rsidRPr="001015D0">
        <w:rPr>
          <w:rFonts w:ascii="Times New Roman" w:hAnsi="Times New Roman"/>
          <w:szCs w:val="24"/>
        </w:rPr>
        <w:t>(Source:  Amended at 41 Ill. Reg. 10190, effective July 5, 2017)</w:t>
      </w:r>
      <w:r w:rsidR="00D44654" w:rsidRPr="001015D0">
        <w:rPr>
          <w:rFonts w:ascii="Times New Roman" w:hAnsi="Times New Roman"/>
          <w:szCs w:val="24"/>
        </w:rPr>
        <w:t xml:space="preserve"> </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130.102</w:t>
      </w:r>
      <w:r w:rsidRPr="001015D0">
        <w:rPr>
          <w:rFonts w:ascii="Times New Roman" w:hAnsi="Times New Roman"/>
          <w:b/>
          <w:szCs w:val="24"/>
        </w:rPr>
        <w:tab/>
        <w:t>Additional Procedures</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rPr>
          <w:rFonts w:ascii="Times New Roman" w:hAnsi="Times New Roman"/>
          <w:szCs w:val="24"/>
        </w:rPr>
      </w:pPr>
      <w:r w:rsidRPr="001015D0">
        <w:rPr>
          <w:rFonts w:ascii="Times New Roman" w:hAnsi="Times New Roman"/>
          <w:szCs w:val="24"/>
        </w:rPr>
        <w:t xml:space="preserve">The Agency and DNR each may adopt additional procedures that are not inconsistent with this Part to protect articles that are claimed or determined to represent a trade secret. </w:t>
      </w:r>
    </w:p>
    <w:p w:rsidR="00C156DD" w:rsidRPr="001015D0" w:rsidRDefault="00C156DD" w:rsidP="00C156DD">
      <w:pPr>
        <w:widowControl w:val="0"/>
        <w:autoSpaceDE w:val="0"/>
        <w:autoSpaceDN w:val="0"/>
        <w:adjustRightInd w:val="0"/>
        <w:rPr>
          <w:rFonts w:ascii="Times New Roman" w:hAnsi="Times New Roman"/>
          <w:szCs w:val="24"/>
        </w:rPr>
      </w:pPr>
    </w:p>
    <w:p w:rsidR="00457B0F" w:rsidRPr="001015D0" w:rsidRDefault="00C156DD" w:rsidP="00C156DD">
      <w:pPr>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130.104</w:t>
      </w:r>
      <w:r w:rsidRPr="001015D0">
        <w:rPr>
          <w:rFonts w:ascii="Times New Roman" w:hAnsi="Times New Roman"/>
          <w:b/>
          <w:szCs w:val="24"/>
        </w:rPr>
        <w:tab/>
        <w:t>Definitions and Severability</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Definitions.  For the purpose of this Part, "State agency" refers to the Board, the Agency, or DNR.  Other words and terms have the meanings set forth in 35 Ill. Adm. Code 101.Subpart B, unless otherwise provided or unless the context clearly indicates otherwise.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Severability.  If any provision of this Part or its application to any person is adjudged invalid, the adjudication does not affect the validity of this Part as a whole or of any portion not adjudged invalid.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ind w:left="1440" w:hanging="720"/>
        <w:rPr>
          <w:rFonts w:ascii="Times New Roman" w:hAnsi="Times New Roman"/>
          <w:szCs w:val="24"/>
        </w:rPr>
      </w:pP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130.106</w:t>
      </w:r>
      <w:r w:rsidRPr="001015D0">
        <w:rPr>
          <w:rFonts w:ascii="Times New Roman" w:hAnsi="Times New Roman"/>
          <w:b/>
          <w:szCs w:val="24"/>
        </w:rPr>
        <w:tab/>
        <w:t>Segregation of Articles</w:t>
      </w:r>
    </w:p>
    <w:p w:rsidR="00457B0F" w:rsidRPr="001015D0" w:rsidRDefault="00457B0F">
      <w:pPr>
        <w:rPr>
          <w:rFonts w:ascii="Times New Roman" w:hAnsi="Times New Roman"/>
          <w:szCs w:val="24"/>
        </w:rPr>
      </w:pPr>
    </w:p>
    <w:p w:rsidR="00457B0F" w:rsidRPr="001015D0" w:rsidRDefault="00D44654">
      <w:pPr>
        <w:rPr>
          <w:rFonts w:ascii="Times New Roman" w:hAnsi="Times New Roman"/>
          <w:szCs w:val="24"/>
        </w:rPr>
      </w:pPr>
      <w:r w:rsidRPr="001015D0">
        <w:rPr>
          <w:rFonts w:ascii="Times New Roman" w:hAnsi="Times New Roman"/>
          <w:szCs w:val="24"/>
        </w:rPr>
        <w:t xml:space="preserve">Any article, or any page or portion thereof, that is claimed or determined to represent a trade secret or other non-disclosable information must be kept segregated from articles that are open to public inspection, and must be kept secure from unauthorized access. </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130.108</w:t>
      </w:r>
      <w:r w:rsidRPr="001015D0">
        <w:rPr>
          <w:rFonts w:ascii="Times New Roman" w:hAnsi="Times New Roman"/>
          <w:b/>
          <w:szCs w:val="24"/>
        </w:rPr>
        <w:tab/>
        <w:t>Disposal of Articles</w:t>
      </w:r>
    </w:p>
    <w:p w:rsidR="00457B0F" w:rsidRPr="001015D0" w:rsidRDefault="00457B0F">
      <w:pPr>
        <w:rPr>
          <w:rFonts w:ascii="Times New Roman" w:hAnsi="Times New Roman"/>
          <w:szCs w:val="24"/>
        </w:rPr>
      </w:pPr>
    </w:p>
    <w:p w:rsidR="00457B0F" w:rsidRPr="001015D0" w:rsidRDefault="00D44654">
      <w:pPr>
        <w:rPr>
          <w:rFonts w:ascii="Times New Roman" w:hAnsi="Times New Roman"/>
          <w:szCs w:val="24"/>
        </w:rPr>
      </w:pPr>
      <w:r w:rsidRPr="001015D0">
        <w:rPr>
          <w:rFonts w:ascii="Times New Roman" w:hAnsi="Times New Roman"/>
          <w:szCs w:val="24"/>
        </w:rPr>
        <w:lastRenderedPageBreak/>
        <w:t xml:space="preserve">The State agency must dispose of an article that is claimed or determined to represent a trade secret or other non-disclosable information, and any copies made of that article, according to its application for authority to dispose of State records approved by the State Records Commission. </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130.110</w:t>
      </w:r>
      <w:r w:rsidRPr="001015D0">
        <w:rPr>
          <w:rFonts w:ascii="Times New Roman" w:hAnsi="Times New Roman"/>
          <w:b/>
          <w:szCs w:val="24"/>
        </w:rPr>
        <w:tab/>
        <w:t>Articles Containing Emission Data</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r>
      <w:r w:rsidRPr="001015D0">
        <w:rPr>
          <w:rFonts w:ascii="Times New Roman" w:hAnsi="Times New Roman"/>
          <w:i/>
          <w:iCs/>
          <w:szCs w:val="24"/>
        </w:rPr>
        <w:t>All emission data reported to or otherwise obtained by the Agency, the Board, or DNR in connection with any examination, inspection or proceeding under the Act shall be available to the public to the extent required by the federal Clean Air Act as amended.</w:t>
      </w:r>
      <w:r w:rsidRPr="001015D0">
        <w:rPr>
          <w:rFonts w:ascii="Times New Roman" w:hAnsi="Times New Roman"/>
          <w:szCs w:val="24"/>
        </w:rPr>
        <w:t xml:space="preserve"> [415 ILCS 5/7(c)]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For purposes of this Section, "emission data" means: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The identity, amount, frequency, concentration, or other characteristics (related to air quality) of any contaminant that: </w:t>
      </w:r>
    </w:p>
    <w:p w:rsidR="00C156DD" w:rsidRPr="001015D0" w:rsidRDefault="00C156DD" w:rsidP="00C156DD">
      <w:pPr>
        <w:widowControl w:val="0"/>
        <w:autoSpaceDE w:val="0"/>
        <w:autoSpaceDN w:val="0"/>
        <w:adjustRightInd w:val="0"/>
        <w:ind w:left="2880" w:hanging="720"/>
        <w:rPr>
          <w:rFonts w:ascii="Times New Roman" w:hAnsi="Times New Roman"/>
          <w:szCs w:val="24"/>
        </w:rPr>
      </w:pPr>
    </w:p>
    <w:p w:rsidR="00C156DD" w:rsidRPr="001015D0" w:rsidRDefault="00C156DD" w:rsidP="00C156DD">
      <w:pPr>
        <w:widowControl w:val="0"/>
        <w:autoSpaceDE w:val="0"/>
        <w:autoSpaceDN w:val="0"/>
        <w:adjustRightInd w:val="0"/>
        <w:ind w:left="288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Has been emitted from an emission unit; </w:t>
      </w:r>
    </w:p>
    <w:p w:rsidR="00C156DD" w:rsidRPr="001015D0" w:rsidRDefault="00C156DD" w:rsidP="00C156DD">
      <w:pPr>
        <w:widowControl w:val="0"/>
        <w:autoSpaceDE w:val="0"/>
        <w:autoSpaceDN w:val="0"/>
        <w:adjustRightInd w:val="0"/>
        <w:ind w:left="2880" w:hanging="720"/>
        <w:rPr>
          <w:rFonts w:ascii="Times New Roman" w:hAnsi="Times New Roman"/>
          <w:szCs w:val="24"/>
        </w:rPr>
      </w:pPr>
    </w:p>
    <w:p w:rsidR="00C156DD" w:rsidRPr="001015D0" w:rsidRDefault="00C156DD" w:rsidP="00C156DD">
      <w:pPr>
        <w:widowControl w:val="0"/>
        <w:autoSpaceDE w:val="0"/>
        <w:autoSpaceDN w:val="0"/>
        <w:adjustRightInd w:val="0"/>
        <w:ind w:left="288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Results from any emission by the emission unit; </w:t>
      </w:r>
    </w:p>
    <w:p w:rsidR="00C156DD" w:rsidRPr="001015D0" w:rsidRDefault="00C156DD" w:rsidP="00C156DD">
      <w:pPr>
        <w:widowControl w:val="0"/>
        <w:autoSpaceDE w:val="0"/>
        <w:autoSpaceDN w:val="0"/>
        <w:adjustRightInd w:val="0"/>
        <w:ind w:left="2880" w:hanging="720"/>
        <w:rPr>
          <w:rFonts w:ascii="Times New Roman" w:hAnsi="Times New Roman"/>
          <w:szCs w:val="24"/>
        </w:rPr>
      </w:pPr>
    </w:p>
    <w:p w:rsidR="00C156DD" w:rsidRPr="001015D0" w:rsidRDefault="00C156DD" w:rsidP="00C156DD">
      <w:pPr>
        <w:widowControl w:val="0"/>
        <w:autoSpaceDE w:val="0"/>
        <w:autoSpaceDN w:val="0"/>
        <w:adjustRightInd w:val="0"/>
        <w:ind w:left="288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Under an applicable standard or limitation, the emission unit was authorized to emit; or </w:t>
      </w:r>
    </w:p>
    <w:p w:rsidR="00C156DD" w:rsidRPr="001015D0" w:rsidRDefault="00C156DD" w:rsidP="00C156DD">
      <w:pPr>
        <w:widowControl w:val="0"/>
        <w:autoSpaceDE w:val="0"/>
        <w:autoSpaceDN w:val="0"/>
        <w:adjustRightInd w:val="0"/>
        <w:ind w:left="2880" w:hanging="720"/>
        <w:rPr>
          <w:rFonts w:ascii="Times New Roman" w:hAnsi="Times New Roman"/>
          <w:szCs w:val="24"/>
        </w:rPr>
      </w:pPr>
    </w:p>
    <w:p w:rsidR="00C156DD" w:rsidRPr="001015D0" w:rsidRDefault="00C156DD" w:rsidP="00C156DD">
      <w:pPr>
        <w:widowControl w:val="0"/>
        <w:autoSpaceDE w:val="0"/>
        <w:autoSpaceDN w:val="0"/>
        <w:adjustRightInd w:val="0"/>
        <w:ind w:left="2880" w:hanging="720"/>
        <w:rPr>
          <w:rFonts w:ascii="Times New Roman" w:hAnsi="Times New Roman"/>
          <w:szCs w:val="24"/>
        </w:rPr>
      </w:pPr>
      <w:r w:rsidRPr="001015D0">
        <w:rPr>
          <w:rFonts w:ascii="Times New Roman" w:hAnsi="Times New Roman"/>
          <w:szCs w:val="24"/>
        </w:rPr>
        <w:t>D)</w:t>
      </w:r>
      <w:r w:rsidRPr="001015D0">
        <w:rPr>
          <w:rFonts w:ascii="Times New Roman" w:hAnsi="Times New Roman"/>
          <w:szCs w:val="24"/>
        </w:rPr>
        <w:tab/>
        <w:t xml:space="preserve">Is a combination of any of the items described in subsection (b)(1)(A), (B), or (C).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The name, address (or description of the location), and the nature of the emission unit necessary to identify the emission unit, including a description of the device, equipment, or operation constituting the emission unit.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In addition to subsection (b), information necessary to determine or calculate emission data, including rate of operation, rate of production, rate of raw material usage, or material balance, will be deemed to represent emission data for the purposes of this Section if the information is contained in a permit to ensure that the permit is practically enforceable.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rPr>
          <w:rFonts w:ascii="Times New Roman" w:hAnsi="Times New Roman"/>
          <w:szCs w:val="24"/>
        </w:rPr>
      </w:pPr>
      <w:r w:rsidRPr="001015D0">
        <w:rPr>
          <w:rFonts w:ascii="Times New Roman" w:hAnsi="Times New Roman"/>
          <w:szCs w:val="24"/>
        </w:rPr>
        <w:t>(Source:  Amended at 41 Ill. Reg. 10190, effective July 5, 2017)</w:t>
      </w:r>
    </w:p>
    <w:p w:rsidR="005244EC" w:rsidRPr="001015D0" w:rsidRDefault="005244EC">
      <w:pPr>
        <w:rPr>
          <w:rFonts w:ascii="Times New Roman" w:hAnsi="Times New Roman"/>
          <w:szCs w:val="24"/>
        </w:rPr>
      </w:pPr>
    </w:p>
    <w:p w:rsidR="005244EC" w:rsidRPr="001015D0" w:rsidRDefault="005244EC" w:rsidP="005244EC">
      <w:pPr>
        <w:rPr>
          <w:rFonts w:ascii="Times New Roman" w:hAnsi="Times New Roman"/>
          <w:b/>
          <w:szCs w:val="24"/>
        </w:rPr>
      </w:pPr>
      <w:r w:rsidRPr="001015D0">
        <w:rPr>
          <w:rFonts w:ascii="Times New Roman" w:hAnsi="Times New Roman"/>
          <w:b/>
          <w:szCs w:val="24"/>
        </w:rPr>
        <w:t>Section 130.112</w:t>
      </w:r>
      <w:r w:rsidRPr="001015D0">
        <w:rPr>
          <w:rFonts w:ascii="Times New Roman" w:hAnsi="Times New Roman"/>
          <w:b/>
          <w:szCs w:val="24"/>
        </w:rPr>
        <w:tab/>
        <w:t>Filings with the Board</w:t>
      </w:r>
    </w:p>
    <w:p w:rsidR="005244EC" w:rsidRPr="001015D0" w:rsidRDefault="005244EC" w:rsidP="005244EC">
      <w:pPr>
        <w:rPr>
          <w:rFonts w:ascii="Times New Roman" w:hAnsi="Times New Roman"/>
          <w:szCs w:val="24"/>
        </w:rPr>
      </w:pPr>
    </w:p>
    <w:p w:rsidR="00C156DD" w:rsidRPr="001015D0" w:rsidRDefault="00C156DD" w:rsidP="00C156DD">
      <w:pPr>
        <w:rPr>
          <w:rFonts w:ascii="Times New Roman" w:hAnsi="Times New Roman"/>
          <w:szCs w:val="24"/>
        </w:rPr>
      </w:pPr>
      <w:r w:rsidRPr="001015D0">
        <w:rPr>
          <w:rFonts w:ascii="Times New Roman" w:hAnsi="Times New Roman"/>
          <w:szCs w:val="24"/>
        </w:rPr>
        <w:t>A document containing information claimed or determined to be a trade secret or other non-disclosable information under this Part is prohibited from being filed electronically with the Board and must instead be filed with the Board only in paper under 35 Ill. Adm. Code 101.302(h)(3).  (See 35 Ill. Adm. Code 101.1010(b).)</w:t>
      </w:r>
    </w:p>
    <w:p w:rsidR="00C156DD" w:rsidRPr="001015D0" w:rsidRDefault="00C156DD" w:rsidP="00C156DD">
      <w:pPr>
        <w:rPr>
          <w:rFonts w:ascii="Times New Roman" w:hAnsi="Times New Roman"/>
          <w:szCs w:val="24"/>
        </w:rPr>
      </w:pPr>
    </w:p>
    <w:p w:rsidR="005244EC" w:rsidRPr="001015D0" w:rsidRDefault="00C156DD" w:rsidP="00C156DD">
      <w:pPr>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ind w:left="720"/>
        <w:rPr>
          <w:rFonts w:ascii="Times New Roman" w:hAnsi="Times New Roman"/>
          <w:szCs w:val="24"/>
        </w:rPr>
      </w:pPr>
    </w:p>
    <w:p w:rsidR="00457B0F" w:rsidRPr="001015D0" w:rsidRDefault="00457B0F">
      <w:pPr>
        <w:jc w:val="center"/>
        <w:rPr>
          <w:rFonts w:ascii="Times New Roman" w:hAnsi="Times New Roman"/>
          <w:szCs w:val="24"/>
        </w:rPr>
      </w:pPr>
    </w:p>
    <w:p w:rsidR="00457B0F" w:rsidRPr="001015D0" w:rsidRDefault="00D44654">
      <w:pPr>
        <w:jc w:val="center"/>
        <w:rPr>
          <w:rFonts w:ascii="Times New Roman" w:hAnsi="Times New Roman"/>
          <w:szCs w:val="24"/>
        </w:rPr>
      </w:pPr>
      <w:r w:rsidRPr="001015D0">
        <w:rPr>
          <w:rFonts w:ascii="Times New Roman" w:hAnsi="Times New Roman"/>
          <w:szCs w:val="24"/>
        </w:rPr>
        <w:t>SUBPART B:  PROCEDURES FOR IDENTIFYING ARTICLES THAT REPRESENT TRADE SECRETS</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130.200</w:t>
      </w:r>
      <w:r w:rsidRPr="001015D0">
        <w:rPr>
          <w:rFonts w:ascii="Times New Roman" w:hAnsi="Times New Roman"/>
          <w:b/>
          <w:szCs w:val="24"/>
        </w:rPr>
        <w:tab/>
        <w:t>Initiation of a Claim that an Article Represents a Trade Secret</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In order to claim an article is a trade secret, the owner of the article must submit to the State agency the claim letter required by subsection (b)(1) at the time the article is submitted to the State agency.  If the owner of the article submits the article to the State agency without simultaneously submitting the claim letter required by subsection (b)(1), the article will be considered a matter of general public knowledge and cannot be protected as a trade secret.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The owner of an article seeking trade secret protection must submit the following information to the State agency at the time the owner submits the article to the State agency: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A claim letter that states the name of the article, briefly describes the article, and states that the article is claimed to represent a trade secret, as defined in 35 Ill. Adm. Code 101.Subpart B and the Act; and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A copy of the article marked as provided in Section 130.302.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The owner of an article seeking trade secret protection must submit to the State agency a statement of justification for the claim meeting the requirements of Section 130.203.  The owner of the article may submit the statement of justification at the time the owner submits the article, or at a later time, but in no event later than the time limit established under Section 130.202.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d)</w:t>
      </w:r>
      <w:r w:rsidRPr="001015D0">
        <w:rPr>
          <w:rFonts w:ascii="Times New Roman" w:hAnsi="Times New Roman"/>
          <w:szCs w:val="24"/>
        </w:rPr>
        <w:tab/>
        <w:t xml:space="preserve">If the State agency is provided with a claim letter required by subsection (b)(1), the State agency must consider the article a trade secret and must protect it from disclosure under Subpart C until the State agency makes a final determination and the appeal time has expired.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e)</w:t>
      </w:r>
      <w:r w:rsidRPr="001015D0">
        <w:rPr>
          <w:rFonts w:ascii="Times New Roman" w:hAnsi="Times New Roman"/>
          <w:szCs w:val="24"/>
        </w:rPr>
        <w:tab/>
        <w:t xml:space="preserve">The owner of an article seeking trade secret protection is not required to serve any other persons with the article or the page or portion thereof for which the owner seeks trade secret protection.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spacing w:after="240"/>
        <w:ind w:left="1440" w:hanging="720"/>
        <w:rPr>
          <w:rFonts w:ascii="Times New Roman" w:hAnsi="Times New Roman"/>
          <w:strike/>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130.201</w:t>
      </w:r>
      <w:r w:rsidRPr="001015D0">
        <w:rPr>
          <w:rFonts w:ascii="Times New Roman" w:hAnsi="Times New Roman"/>
          <w:b/>
          <w:szCs w:val="24"/>
        </w:rPr>
        <w:tab/>
        <w:t>State Agency Request for Justification of Claims</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The State agency may request that the owner of an article claimed to represent a trade secret submit a statement of justification meeting the requirements of Section 130.203.  The State agency may make the request when the article is submitted or obtained, or at any later time.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The request under subsection (a) must be in writing.  The State agency must set forth in the request the reasoning for the request. Reasons for the request may include the following: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The State agency has received or reasonably expects to receive a request from the public to disclose the article;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The article is required to be available to the public in a proceeding before the State agency;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Information within the article is required to be contained in a permit issued by the State agency;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4)</w:t>
      </w:r>
      <w:r w:rsidRPr="001015D0">
        <w:rPr>
          <w:rFonts w:ascii="Times New Roman" w:hAnsi="Times New Roman"/>
          <w:szCs w:val="24"/>
        </w:rPr>
        <w:tab/>
        <w:t xml:space="preserve">To facilitate public participation in a proceeding before the State agency;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5)</w:t>
      </w:r>
      <w:r w:rsidRPr="001015D0">
        <w:rPr>
          <w:rFonts w:ascii="Times New Roman" w:hAnsi="Times New Roman"/>
          <w:szCs w:val="24"/>
        </w:rPr>
        <w:tab/>
        <w:t xml:space="preserve">A regulation requires that the State agency determine whether the article represents a trade secret at the time that the article is submitted to or obtained by the State agency; or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6)</w:t>
      </w:r>
      <w:r w:rsidRPr="001015D0">
        <w:rPr>
          <w:rFonts w:ascii="Times New Roman" w:hAnsi="Times New Roman"/>
          <w:szCs w:val="24"/>
        </w:rPr>
        <w:tab/>
        <w:t xml:space="preserve">Determining the validity of the claim will facilitate the timely performance of State agency responsibilities.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457B0F" w:rsidRPr="001015D0" w:rsidRDefault="00C156DD" w:rsidP="00C156DD">
      <w:pPr>
        <w:ind w:left="2160" w:hanging="720"/>
        <w:rPr>
          <w:rFonts w:ascii="Times New Roman" w:hAnsi="Times New Roman"/>
          <w:szCs w:val="24"/>
        </w:rPr>
      </w:pPr>
      <w:r w:rsidRPr="001015D0">
        <w:rPr>
          <w:rFonts w:ascii="Times New Roman" w:hAnsi="Times New Roman"/>
          <w:szCs w:val="24"/>
        </w:rPr>
        <w:t>(Source:  Amended at 41 Ill. Reg. 10190, effective July 5, 2017)</w:t>
      </w:r>
      <w:r w:rsidR="00D44654" w:rsidRPr="001015D0">
        <w:rPr>
          <w:rFonts w:ascii="Times New Roman" w:hAnsi="Times New Roman"/>
          <w:szCs w:val="24"/>
        </w:rPr>
        <w:t>.</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130.202</w:t>
      </w:r>
      <w:r w:rsidRPr="001015D0">
        <w:rPr>
          <w:rFonts w:ascii="Times New Roman" w:hAnsi="Times New Roman"/>
          <w:b/>
          <w:szCs w:val="24"/>
        </w:rPr>
        <w:tab/>
        <w:t>Time Limit for Delayed Submission of Justification</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Within 10 working days after the date on which the owner of an article claimed to represent a trade secret receives a State agency request for justification under Section 130.201, the owner must submit to the State agency a statement of justification meeting the requirements of Section 130.203.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The State agency may extend the time period under subsection (a) for a second period of 10 working days if, within the first 10 day period, the owner of the article requests an extension and demonstrates that the extension is necessary to complete the statement of justification.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130.203</w:t>
      </w:r>
      <w:r w:rsidRPr="001015D0">
        <w:rPr>
          <w:rFonts w:ascii="Times New Roman" w:hAnsi="Times New Roman"/>
          <w:b/>
          <w:szCs w:val="24"/>
        </w:rPr>
        <w:tab/>
        <w:t>Contents of Statement of Justification</w:t>
      </w:r>
    </w:p>
    <w:p w:rsidR="00457B0F" w:rsidRPr="001015D0" w:rsidRDefault="00457B0F">
      <w:pPr>
        <w:rPr>
          <w:rFonts w:ascii="Times New Roman" w:hAnsi="Times New Roman"/>
          <w:szCs w:val="24"/>
        </w:rPr>
      </w:pPr>
    </w:p>
    <w:p w:rsidR="00457B0F" w:rsidRPr="001015D0" w:rsidRDefault="00D44654">
      <w:pPr>
        <w:rPr>
          <w:rFonts w:ascii="Times New Roman" w:hAnsi="Times New Roman"/>
          <w:szCs w:val="24"/>
        </w:rPr>
      </w:pPr>
      <w:r w:rsidRPr="001015D0">
        <w:rPr>
          <w:rFonts w:ascii="Times New Roman" w:hAnsi="Times New Roman"/>
          <w:szCs w:val="24"/>
        </w:rPr>
        <w:t>A statement of justification must contain the following:</w:t>
      </w:r>
    </w:p>
    <w:p w:rsidR="00457B0F" w:rsidRPr="001015D0" w:rsidRDefault="00457B0F">
      <w:pPr>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A detailed description of the procedures used by the owner to safeguard the article from becoming available to persons other than those selected by the owner to have access thereto for limited purposes;</w:t>
      </w:r>
    </w:p>
    <w:p w:rsidR="00457B0F" w:rsidRPr="001015D0" w:rsidRDefault="00457B0F">
      <w:pPr>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A detailed statement identifying the persons or class of persons to whom the article has been disclosed;</w:t>
      </w:r>
    </w:p>
    <w:p w:rsidR="00457B0F" w:rsidRPr="001015D0" w:rsidRDefault="00457B0F">
      <w:pPr>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A certification that the owner has no knowledge that the article has ever been published or disseminated or has otherwise become a matter of general public knowledge;</w:t>
      </w:r>
    </w:p>
    <w:p w:rsidR="00457B0F" w:rsidRPr="001015D0" w:rsidRDefault="00457B0F">
      <w:pPr>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d)</w:t>
      </w:r>
      <w:r w:rsidRPr="001015D0">
        <w:rPr>
          <w:rFonts w:ascii="Times New Roman" w:hAnsi="Times New Roman"/>
          <w:szCs w:val="24"/>
        </w:rPr>
        <w:tab/>
        <w:t>A detailed discussion of why the owner believes the article to be of competitive value; and</w:t>
      </w:r>
    </w:p>
    <w:p w:rsidR="00457B0F" w:rsidRPr="001015D0" w:rsidRDefault="00457B0F">
      <w:pPr>
        <w:ind w:left="1440" w:hanging="720"/>
        <w:rPr>
          <w:rFonts w:ascii="Times New Roman" w:hAnsi="Times New Roman"/>
          <w:szCs w:val="24"/>
        </w:rPr>
      </w:pPr>
    </w:p>
    <w:p w:rsidR="00457B0F" w:rsidRPr="001015D0" w:rsidRDefault="00D44654">
      <w:pPr>
        <w:ind w:firstLine="720"/>
        <w:rPr>
          <w:rFonts w:ascii="Times New Roman" w:hAnsi="Times New Roman"/>
          <w:szCs w:val="24"/>
        </w:rPr>
      </w:pPr>
      <w:r w:rsidRPr="001015D0">
        <w:rPr>
          <w:rFonts w:ascii="Times New Roman" w:hAnsi="Times New Roman"/>
          <w:szCs w:val="24"/>
        </w:rPr>
        <w:t>e)</w:t>
      </w:r>
      <w:r w:rsidRPr="001015D0">
        <w:rPr>
          <w:rFonts w:ascii="Times New Roman" w:hAnsi="Times New Roman"/>
          <w:szCs w:val="24"/>
        </w:rPr>
        <w:tab/>
        <w:t>Any other information that will support the claim.</w:t>
      </w:r>
    </w:p>
    <w:p w:rsidR="00457B0F" w:rsidRPr="001015D0" w:rsidRDefault="00457B0F">
      <w:pPr>
        <w:rPr>
          <w:rFonts w:ascii="Times New Roman" w:hAnsi="Times New Roman"/>
          <w:szCs w:val="24"/>
        </w:rPr>
      </w:pP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130.204</w:t>
      </w:r>
      <w:r w:rsidRPr="001015D0">
        <w:rPr>
          <w:rFonts w:ascii="Times New Roman" w:hAnsi="Times New Roman"/>
          <w:b/>
          <w:szCs w:val="24"/>
        </w:rPr>
        <w:tab/>
        <w:t>Waiver of Statutory Deadlines</w:t>
      </w:r>
    </w:p>
    <w:p w:rsidR="00457B0F" w:rsidRPr="001015D0" w:rsidRDefault="00457B0F">
      <w:pPr>
        <w:pStyle w:val="Header"/>
        <w:widowControl/>
        <w:tabs>
          <w:tab w:val="clear" w:pos="4320"/>
          <w:tab w:val="clear" w:pos="8640"/>
        </w:tabs>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Within 10 working days after the date on which the owner of an article claimed to represent a trade secret receives a State agency request for justification under Section 130.201, the owner must submit to the State agency a statement of justification meeting the requirements of Section 130.203.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The State agency may extend the time period under subsection (a) for a second period of 10 working days if, within the first 10 day period, the owner of the article requests an extension and demonstrates that the extension is necessary to complete the statement of justification.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1440" w:hanging="720"/>
        <w:rPr>
          <w:rFonts w:ascii="Times New Roman" w:hAnsi="Times New Roman"/>
          <w:strike/>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130.206</w:t>
      </w:r>
      <w:r w:rsidRPr="001015D0">
        <w:rPr>
          <w:rFonts w:ascii="Times New Roman" w:hAnsi="Times New Roman"/>
          <w:b/>
          <w:szCs w:val="24"/>
        </w:rPr>
        <w:tab/>
        <w:t>Deadline for State Agency Trade Secret Determination</w:t>
      </w:r>
    </w:p>
    <w:p w:rsidR="00457B0F" w:rsidRPr="001015D0" w:rsidRDefault="00457B0F">
      <w:pPr>
        <w:pStyle w:val="Header"/>
        <w:widowControl/>
        <w:tabs>
          <w:tab w:val="clear" w:pos="4320"/>
          <w:tab w:val="clear" w:pos="8640"/>
        </w:tabs>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The State agency must determine whether the article represents a trade secret within 45 days after the date it receives a complete statement of justification as prescribed in Section 130.203.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The owner of an article seeking trade secret protection may extend the time period for the State agency to determine whether the article represents a trade secret by submitting to the State agency a waiver of the deadline for the State agency to determine whether the article represents a trade secret.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2160" w:hanging="720"/>
        <w:rPr>
          <w:rFonts w:ascii="Times New Roman" w:hAnsi="Times New Roman"/>
          <w:szCs w:val="24"/>
        </w:rPr>
      </w:pPr>
      <w:r w:rsidRPr="001015D0">
        <w:rPr>
          <w:rFonts w:ascii="Times New Roman" w:hAnsi="Times New Roman"/>
          <w:szCs w:val="24"/>
        </w:rPr>
        <w:lastRenderedPageBreak/>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130.208</w:t>
      </w:r>
      <w:r w:rsidRPr="001015D0">
        <w:rPr>
          <w:rFonts w:ascii="Times New Roman" w:hAnsi="Times New Roman"/>
          <w:b/>
          <w:szCs w:val="24"/>
        </w:rPr>
        <w:tab/>
        <w:t>Standards for State Agency Determination</w:t>
      </w:r>
    </w:p>
    <w:p w:rsidR="00457B0F" w:rsidRPr="001015D0" w:rsidRDefault="00457B0F">
      <w:pPr>
        <w:rPr>
          <w:rFonts w:ascii="Times New Roman" w:hAnsi="Times New Roman"/>
          <w:szCs w:val="24"/>
        </w:rPr>
      </w:pPr>
    </w:p>
    <w:p w:rsidR="00457B0F" w:rsidRPr="001015D0" w:rsidRDefault="00D44654">
      <w:pPr>
        <w:ind w:firstLine="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An article will be determined to represent a trade secret if:</w:t>
      </w:r>
    </w:p>
    <w:p w:rsidR="00457B0F" w:rsidRPr="001015D0" w:rsidRDefault="00457B0F">
      <w:pPr>
        <w:rPr>
          <w:rFonts w:ascii="Times New Roman" w:hAnsi="Times New Roman"/>
          <w:szCs w:val="24"/>
        </w:rPr>
      </w:pPr>
    </w:p>
    <w:p w:rsidR="00457B0F" w:rsidRPr="001015D0" w:rsidRDefault="00D44654">
      <w:pPr>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The owner has complied with the procedures for making a claim and justification as prescribed by this Subpart; and</w:t>
      </w:r>
    </w:p>
    <w:p w:rsidR="00457B0F" w:rsidRPr="001015D0" w:rsidRDefault="00457B0F">
      <w:pPr>
        <w:rPr>
          <w:rFonts w:ascii="Times New Roman" w:hAnsi="Times New Roman"/>
          <w:szCs w:val="24"/>
        </w:rPr>
      </w:pPr>
    </w:p>
    <w:p w:rsidR="00457B0F" w:rsidRPr="001015D0" w:rsidRDefault="00D44654">
      <w:pPr>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The statement of justification demonstrates that:</w:t>
      </w:r>
    </w:p>
    <w:p w:rsidR="00457B0F" w:rsidRPr="001015D0" w:rsidRDefault="00457B0F">
      <w:pPr>
        <w:rPr>
          <w:rFonts w:ascii="Times New Roman" w:hAnsi="Times New Roman"/>
          <w:szCs w:val="24"/>
        </w:rPr>
      </w:pPr>
    </w:p>
    <w:p w:rsidR="00457B0F" w:rsidRPr="001015D0" w:rsidRDefault="00D44654">
      <w:pPr>
        <w:ind w:left="288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The article has not been published, disseminated, or otherwise become a matter of general public knowledge; and</w:t>
      </w:r>
    </w:p>
    <w:p w:rsidR="00457B0F" w:rsidRPr="001015D0" w:rsidRDefault="00457B0F">
      <w:pPr>
        <w:rPr>
          <w:rFonts w:ascii="Times New Roman" w:hAnsi="Times New Roman"/>
          <w:szCs w:val="24"/>
        </w:rPr>
      </w:pPr>
    </w:p>
    <w:p w:rsidR="00457B0F" w:rsidRPr="001015D0" w:rsidRDefault="00D44654">
      <w:pPr>
        <w:ind w:firstLine="216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The article has competitive value.</w:t>
      </w:r>
    </w:p>
    <w:p w:rsidR="00457B0F" w:rsidRPr="001015D0" w:rsidRDefault="00457B0F">
      <w:pPr>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There will be a rebuttable presumption that an article has not been published, disseminated, or otherwise become a matter of general public knowledge, if:</w:t>
      </w:r>
    </w:p>
    <w:p w:rsidR="00457B0F" w:rsidRPr="001015D0" w:rsidRDefault="00457B0F">
      <w:pPr>
        <w:rPr>
          <w:rFonts w:ascii="Times New Roman" w:hAnsi="Times New Roman"/>
          <w:szCs w:val="24"/>
        </w:rPr>
      </w:pPr>
    </w:p>
    <w:p w:rsidR="00457B0F" w:rsidRPr="001015D0" w:rsidRDefault="00D44654">
      <w:pPr>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The owner has taken reasonable measures to prevent the article from becoming available to persons other than those selected by the owner to have access to the article for limited purposes; and</w:t>
      </w:r>
    </w:p>
    <w:p w:rsidR="00457B0F" w:rsidRPr="001015D0" w:rsidRDefault="00457B0F">
      <w:pPr>
        <w:rPr>
          <w:rFonts w:ascii="Times New Roman" w:hAnsi="Times New Roman"/>
          <w:szCs w:val="24"/>
        </w:rPr>
      </w:pPr>
    </w:p>
    <w:p w:rsidR="00457B0F" w:rsidRPr="001015D0" w:rsidRDefault="00D44654">
      <w:pPr>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The statement of justification contains a certification that the owner has no knowledge that the article has ever been published, disseminated, or otherwise become a matter of general public knowledge.</w:t>
      </w:r>
    </w:p>
    <w:p w:rsidR="00457B0F" w:rsidRPr="001015D0" w:rsidRDefault="00457B0F">
      <w:pPr>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The State agency may determine that any page or portion of the article represents a trade secret without finding that the entire article represents a trade secret.</w:t>
      </w:r>
    </w:p>
    <w:p w:rsidR="00457B0F" w:rsidRPr="001015D0" w:rsidRDefault="00457B0F">
      <w:pPr>
        <w:rPr>
          <w:rFonts w:ascii="Times New Roman" w:hAnsi="Times New Roman"/>
          <w:szCs w:val="24"/>
        </w:rPr>
      </w:pP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130.210</w:t>
      </w:r>
      <w:r w:rsidRPr="001015D0">
        <w:rPr>
          <w:rFonts w:ascii="Times New Roman" w:hAnsi="Times New Roman"/>
          <w:b/>
          <w:szCs w:val="24"/>
        </w:rPr>
        <w:tab/>
        <w:t>State Agency Actions Following a Negative Determination</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If the State agency determines that an article, or any page or portion thereof, does not meet the standards specified in Section 130.208(a)(1) or (2), the State agency must deny the claim for trade secret  protection for the article or page or portion thereof, and must give written notice of the determination to the owner of the article and any requester under subsection (b).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Written notice that the State agency denied a claim for trade secret protection must be given by certified mail, return receipt requested, and must contain the following information: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A statement of the State agency's reasoning for denying the claim;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lastRenderedPageBreak/>
        <w:t>2)</w:t>
      </w:r>
      <w:r w:rsidRPr="001015D0">
        <w:rPr>
          <w:rFonts w:ascii="Times New Roman" w:hAnsi="Times New Roman"/>
          <w:szCs w:val="24"/>
        </w:rPr>
        <w:tab/>
        <w:t xml:space="preserve">A notification that the State agency determination may be reviewed under Section 130.214; and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A notification that the State agency will cease protecting the article, or the page or portion thereof, as a trade secret unless the State agency is served with notice of the filing of a petition for review of the State agency's determination within 35 days after service of the notice of denial on the owner and any requester.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If the State agency is served with notice of the filing of a petition for review of its determination within 35 days after service of the notice of denial on the owner and any requester, the State agency must notify the requester of the action and must continue to protect the article, or the page or portion thereof, under  Subpart C until the State agency receives official notification of a final order by a reviewing body with proper jurisdiction that does not reverse the State agency determination and that is not subject to further appeal.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d)</w:t>
      </w:r>
      <w:r w:rsidRPr="001015D0">
        <w:rPr>
          <w:rFonts w:ascii="Times New Roman" w:hAnsi="Times New Roman"/>
          <w:szCs w:val="24"/>
        </w:rPr>
        <w:tab/>
        <w:t xml:space="preserve">If the State agency does not receive the notification of a petition for review within 35 days after service of the notice of denial on the owner and any requester or does receive official notification of a final, non-appealable action that does not reverse the State agency determination, the article will not be protected under Subpart C and the State agency must so notify the owner and any requester by certified mail, return receipt requested.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130.212</w:t>
      </w:r>
      <w:r w:rsidRPr="001015D0">
        <w:rPr>
          <w:rFonts w:ascii="Times New Roman" w:hAnsi="Times New Roman"/>
          <w:b/>
          <w:szCs w:val="24"/>
        </w:rPr>
        <w:tab/>
        <w:t>State Agency Actions Following a Positive Determination</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If the State agency determines that an article, or any page or portion thereof, meets the standards specified in subsection 130.208(a)(1) and (2), the State agency must grant the claim for trade secret protection for the article or page or portion thereof, and must give written notice of the determination to the owner of the article and any requester under subsection (b).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Written notice of the granting of a claim for trade secret protection must be given by certified mail, return receipt requested, and must contain the following information: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A statement of the State agency's reasoning for granting the claim;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A notification that the State agency determination may be reviewed under Section 130.214; and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A notification that the article, or the page or portion thereof, will be protected under Subpart C until the State agency receives official </w:t>
      </w:r>
      <w:r w:rsidRPr="001015D0">
        <w:rPr>
          <w:rFonts w:ascii="Times New Roman" w:hAnsi="Times New Roman"/>
          <w:szCs w:val="24"/>
        </w:rPr>
        <w:lastRenderedPageBreak/>
        <w:t xml:space="preserve">notification of a final order by a reviewing body that reverses the State agency determination and that is not subject to further appeal.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The State agency must continue to protect an article, or the page or portion thereof, for which trade secret protection has been granted under Subpart C until the State agency receives official notification of a final order by a reviewing body with proper jurisdiction that reverses the State agency determination and that is not subject to further appeal.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1440" w:hanging="720"/>
        <w:rPr>
          <w:rFonts w:ascii="Times New Roman" w:hAnsi="Times New Roman"/>
          <w:szCs w:val="24"/>
        </w:rPr>
      </w:pPr>
      <w:r w:rsidRPr="001015D0">
        <w:rPr>
          <w:rFonts w:ascii="Times New Roman" w:hAnsi="Times New Roman"/>
          <w:szCs w:val="24"/>
        </w:rPr>
        <w:t>(Source:  Amended at 41 Ill. Reg. 10190, effective July 5, 2017)</w:t>
      </w:r>
      <w:r w:rsidR="00D44654" w:rsidRPr="001015D0">
        <w:rPr>
          <w:rFonts w:ascii="Times New Roman" w:hAnsi="Times New Roman"/>
          <w:szCs w:val="24"/>
        </w:rPr>
        <w:t>.</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130.214</w:t>
      </w:r>
      <w:r w:rsidRPr="001015D0">
        <w:rPr>
          <w:rFonts w:ascii="Times New Roman" w:hAnsi="Times New Roman"/>
          <w:b/>
          <w:szCs w:val="24"/>
        </w:rPr>
        <w:tab/>
        <w:t>Review of State Agency Trade Secret Determination</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An owner or requester who is adversely affected by a final determination of the Agency or DNR under this Subpart may petition the Board to review the final determination within 35 days after service of the determination.  Appeals to the Board will be under 35 Ill. Adm. Code 105.Subparts A and B.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An owner or requester who is adversely affected by a final determination of the Board under this Subpart may obtain judicial review from the appellate court by filing a petition for review under Section 41 of the Act [415 ILCS 5/41].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If the State agency fails to make a final determination within the time limits prescribed by this Subpart, the State agency must continue to protect the article as set forth in Subpart C until the State agency issues a final determination under this Subpart.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rPr>
          <w:rFonts w:ascii="Times New Roman" w:hAnsi="Times New Roman"/>
          <w:szCs w:val="24"/>
        </w:rPr>
      </w:pPr>
      <w:r w:rsidRPr="001015D0">
        <w:rPr>
          <w:rFonts w:ascii="Times New Roman" w:hAnsi="Times New Roman"/>
          <w:szCs w:val="24"/>
        </w:rPr>
        <w:t>(Source:  Amended at 41 Ill. Reg. 10190, effective July 5, 2017)</w:t>
      </w:r>
    </w:p>
    <w:p w:rsidR="00C156DD" w:rsidRPr="001015D0" w:rsidRDefault="00C156DD" w:rsidP="00C156DD">
      <w:pPr>
        <w:rPr>
          <w:rFonts w:ascii="Times New Roman" w:hAnsi="Times New Roman"/>
          <w:szCs w:val="24"/>
        </w:rPr>
      </w:pPr>
    </w:p>
    <w:p w:rsidR="00457B0F" w:rsidRPr="001015D0" w:rsidRDefault="00D44654" w:rsidP="00C156DD">
      <w:pPr>
        <w:ind w:left="2160" w:hanging="2160"/>
        <w:rPr>
          <w:rFonts w:ascii="Times New Roman" w:hAnsi="Times New Roman"/>
          <w:b/>
          <w:strike/>
          <w:szCs w:val="24"/>
        </w:rPr>
      </w:pPr>
      <w:r w:rsidRPr="001015D0">
        <w:rPr>
          <w:rFonts w:ascii="Times New Roman" w:hAnsi="Times New Roman"/>
          <w:b/>
          <w:szCs w:val="24"/>
        </w:rPr>
        <w:t>Section 130.216</w:t>
      </w:r>
      <w:r w:rsidRPr="001015D0">
        <w:rPr>
          <w:rFonts w:ascii="Times New Roman" w:hAnsi="Times New Roman"/>
          <w:b/>
          <w:szCs w:val="24"/>
        </w:rPr>
        <w:tab/>
        <w:t xml:space="preserve">Effect of a Determination of Trade Secret Status on Other State Agencies </w:t>
      </w:r>
    </w:p>
    <w:p w:rsidR="00457B0F" w:rsidRPr="001015D0" w:rsidRDefault="00457B0F">
      <w:pPr>
        <w:rPr>
          <w:rFonts w:ascii="Times New Roman" w:hAnsi="Times New Roman"/>
          <w:strike/>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Except as provided in subsection (b), a claim or determination by one State agency that an article represents a trade secret made under this Subpart will apply to that same article when in the possession of either of the other two agencies.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When an article described in subsection (a) of this Section is the subject of a review before the Board under Section 130.214(a), the article will be treated as a trade secret only unless or until the Board determines that the article does not represent a trade secret.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ind w:left="2160" w:hanging="2160"/>
        <w:rPr>
          <w:rFonts w:ascii="Times New Roman" w:hAnsi="Times New Roman"/>
          <w:b/>
          <w:szCs w:val="24"/>
        </w:rPr>
      </w:pPr>
      <w:r w:rsidRPr="001015D0">
        <w:rPr>
          <w:rFonts w:ascii="Times New Roman" w:hAnsi="Times New Roman"/>
          <w:b/>
          <w:szCs w:val="24"/>
        </w:rPr>
        <w:t>Section 130.218</w:t>
      </w:r>
      <w:r w:rsidRPr="001015D0">
        <w:rPr>
          <w:rFonts w:ascii="Times New Roman" w:hAnsi="Times New Roman"/>
          <w:b/>
          <w:szCs w:val="24"/>
        </w:rPr>
        <w:tab/>
        <w:t>Status of Article Determined or Claimed to Represent a Trade Secret Before January 1, 2001</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Any article that was determined by a State agency before January 1, 2001 to represent a trade secret in accordance with State agency procedures adopted under the IAPA will be deemed to have been determined to represent a trade secret for the purposes of this Part.  The State agency must protect the article in accordance with Subpart C.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If a State agency possesses an article that was claimed before January 1, 2001 to represent a trade secret and the State agency did not determine before January 1, 2001 whether the article represents a trade secret in accordance with procedures adopted under the IAPA, the article is deemed to have been claimed to represent a trade secret for the purposes of this Part.  These claims are deemed pending with unlimited waivers of any deadlines for decision.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130.220</w:t>
      </w:r>
      <w:r w:rsidRPr="001015D0">
        <w:rPr>
          <w:rFonts w:ascii="Times New Roman" w:hAnsi="Times New Roman"/>
          <w:b/>
          <w:szCs w:val="24"/>
        </w:rPr>
        <w:tab/>
        <w:t>Extension of Deadlines to Participate in Proceedings</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Upon the State agency's finding that a person has satisfied the requirements of subsection (b), the State agency must extend any deadline for the person to participate in the proceeding before the State agency until 10 days after the State agency determines the trade secret status of the article.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The person seeking an extension to participate in a proceeding before the State agency has the burden to demonstrate that the person will be adversely affected in the proceeding due to the timing of the State agency's trade secret determination, that the person could not have avoided the resulting delay by making an earlier request, and that the article is relevant to the proceeding.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457B0F" w:rsidRPr="001015D0" w:rsidRDefault="00C156DD" w:rsidP="00C156DD">
      <w:p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457B0F">
      <w:pPr>
        <w:jc w:val="center"/>
        <w:rPr>
          <w:rFonts w:ascii="Times New Roman" w:hAnsi="Times New Roman"/>
          <w:szCs w:val="24"/>
        </w:rPr>
      </w:pPr>
    </w:p>
    <w:p w:rsidR="00457B0F" w:rsidRPr="001015D0" w:rsidRDefault="00D44654">
      <w:pPr>
        <w:jc w:val="center"/>
        <w:rPr>
          <w:rFonts w:ascii="Times New Roman" w:hAnsi="Times New Roman"/>
          <w:szCs w:val="24"/>
        </w:rPr>
      </w:pPr>
      <w:r w:rsidRPr="001015D0">
        <w:rPr>
          <w:rFonts w:ascii="Times New Roman" w:hAnsi="Times New Roman"/>
          <w:szCs w:val="24"/>
        </w:rPr>
        <w:t>SUBPART C:  PROCEDURES FOR PROTECTING ARTICLES THAT REPRESENT TRADE SECRETS</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130.300</w:t>
      </w:r>
      <w:r w:rsidRPr="001015D0">
        <w:rPr>
          <w:rFonts w:ascii="Times New Roman" w:hAnsi="Times New Roman"/>
          <w:b/>
          <w:szCs w:val="24"/>
        </w:rPr>
        <w:tab/>
        <w:t>Applicability</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rPr>
          <w:rFonts w:ascii="Times New Roman" w:hAnsi="Times New Roman"/>
          <w:szCs w:val="24"/>
        </w:rPr>
      </w:pPr>
      <w:r w:rsidRPr="001015D0">
        <w:rPr>
          <w:rFonts w:ascii="Times New Roman" w:hAnsi="Times New Roman"/>
          <w:szCs w:val="24"/>
        </w:rPr>
        <w:t xml:space="preserve">Any article that is claimed or determined to represent a trade secret under Subpart B must be protected from unauthorized disclosure under this Subpart. </w:t>
      </w:r>
    </w:p>
    <w:p w:rsidR="00C156DD" w:rsidRPr="001015D0" w:rsidRDefault="00C156DD" w:rsidP="00C156DD">
      <w:pPr>
        <w:widowControl w:val="0"/>
        <w:autoSpaceDE w:val="0"/>
        <w:autoSpaceDN w:val="0"/>
        <w:adjustRightInd w:val="0"/>
        <w:rPr>
          <w:rFonts w:ascii="Times New Roman" w:hAnsi="Times New Roman"/>
          <w:szCs w:val="24"/>
        </w:rPr>
      </w:pPr>
    </w:p>
    <w:p w:rsidR="00457B0F" w:rsidRPr="001015D0" w:rsidRDefault="00C156DD" w:rsidP="00C156DD">
      <w:pPr>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130.302</w:t>
      </w:r>
      <w:r w:rsidRPr="001015D0">
        <w:rPr>
          <w:rFonts w:ascii="Times New Roman" w:hAnsi="Times New Roman"/>
          <w:b/>
          <w:szCs w:val="24"/>
        </w:rPr>
        <w:tab/>
        <w:t>Owner’s Responsibility to Mark Article</w:t>
      </w:r>
    </w:p>
    <w:p w:rsidR="00457B0F" w:rsidRPr="001015D0" w:rsidRDefault="00457B0F">
      <w:pPr>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When an entire article is claimed to represent a trade secret, the owner must mark </w:t>
      </w:r>
      <w:r w:rsidRPr="001015D0">
        <w:rPr>
          <w:rFonts w:ascii="Times New Roman" w:hAnsi="Times New Roman"/>
          <w:szCs w:val="24"/>
        </w:rPr>
        <w:lastRenderedPageBreak/>
        <w:t xml:space="preserve">the article with the words "Trade Secret" in red ink on the face or front of the article. </w:t>
      </w:r>
    </w:p>
    <w:p w:rsidR="00C156DD" w:rsidRPr="001015D0" w:rsidRDefault="00C156DD" w:rsidP="00C156DD">
      <w:pPr>
        <w:widowControl w:val="0"/>
        <w:autoSpaceDE w:val="0"/>
        <w:autoSpaceDN w:val="0"/>
        <w:adjustRightInd w:val="0"/>
        <w:ind w:left="1440" w:hanging="720"/>
        <w:rPr>
          <w:rFonts w:ascii="Times New Roman" w:hAnsi="Times New Roman"/>
          <w:szCs w:val="24"/>
        </w:rPr>
      </w:pPr>
    </w:p>
    <w:p w:rsidR="00C156DD" w:rsidRPr="001015D0" w:rsidRDefault="00C156DD" w:rsidP="00C156DD">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When less than an entire article is claimed to represent a trade secret, the owner must: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Mark the article with the words "Trade Secret" in red ink on the face or front of the article;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Indicate on the face or front of the article which page or portion of the article is claimed to represent a trade secret;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Mark every page or portion of the article that is claimed to represent a trade secret with the words "Trade Secret"; and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C156DD" w:rsidRPr="001015D0" w:rsidRDefault="00C156DD" w:rsidP="00C156DD">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4)</w:t>
      </w:r>
      <w:r w:rsidRPr="001015D0">
        <w:rPr>
          <w:rFonts w:ascii="Times New Roman" w:hAnsi="Times New Roman"/>
          <w:szCs w:val="24"/>
        </w:rPr>
        <w:tab/>
        <w:t xml:space="preserve">Furnish the State agency with a second copy of the article from which the page or portion of the article that is claimed to represent a trade secret is deleted. </w:t>
      </w:r>
    </w:p>
    <w:p w:rsidR="00C156DD" w:rsidRPr="001015D0" w:rsidRDefault="00C156DD" w:rsidP="00C156DD">
      <w:pPr>
        <w:widowControl w:val="0"/>
        <w:autoSpaceDE w:val="0"/>
        <w:autoSpaceDN w:val="0"/>
        <w:adjustRightInd w:val="0"/>
        <w:ind w:left="2160" w:hanging="720"/>
        <w:rPr>
          <w:rFonts w:ascii="Times New Roman" w:hAnsi="Times New Roman"/>
          <w:szCs w:val="24"/>
        </w:rPr>
      </w:pPr>
    </w:p>
    <w:p w:rsidR="00457B0F" w:rsidRPr="001015D0" w:rsidRDefault="00C156DD" w:rsidP="00C156DD">
      <w:pPr>
        <w:ind w:left="2160" w:hanging="720"/>
        <w:rPr>
          <w:rFonts w:ascii="Times New Roman" w:hAnsi="Times New Roman"/>
          <w:szCs w:val="24"/>
        </w:rPr>
      </w:pPr>
      <w:r w:rsidRPr="001015D0">
        <w:rPr>
          <w:rFonts w:ascii="Times New Roman" w:hAnsi="Times New Roman"/>
          <w:szCs w:val="24"/>
        </w:rPr>
        <w:t>(Source:  Amended at 41 Ill. Reg. 10190, effective July 5, 2017)</w:t>
      </w:r>
      <w:r w:rsidR="00D44654" w:rsidRPr="001015D0">
        <w:rPr>
          <w:rFonts w:ascii="Times New Roman" w:hAnsi="Times New Roman"/>
          <w:szCs w:val="24"/>
        </w:rPr>
        <w:t>.</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130.304</w:t>
      </w:r>
      <w:r w:rsidRPr="001015D0">
        <w:rPr>
          <w:rFonts w:ascii="Times New Roman" w:hAnsi="Times New Roman"/>
          <w:b/>
          <w:szCs w:val="24"/>
        </w:rPr>
        <w:tab/>
        <w:t>State Agency’s Responsibility to Mark Article</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When an entire article is determined to represent a trade secret under Section 130.208, the State agency must mark the article with the word "DETERMINED" in red ink on the face or front of the article and must also mark any claim letter submitted for the article.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When less than an entire article is determined to represent a trade secret under Section 130.208, the State agency must: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Mark the article with the word "DETERMINED" in red ink on the face or front of the article;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Indicate on the face or front of the article and any claim letter submitted for the article which page or portion of the article is determine</w:t>
      </w:r>
      <w:r w:rsidRPr="001015D0">
        <w:rPr>
          <w:rFonts w:ascii="Times New Roman" w:hAnsi="Times New Roman"/>
          <w:szCs w:val="24"/>
        </w:rPr>
        <w:t xml:space="preserve">d to represent a trade secret; </w:t>
      </w:r>
      <w:r w:rsidRPr="001015D0">
        <w:rPr>
          <w:rFonts w:ascii="Times New Roman" w:hAnsi="Times New Roman"/>
          <w:szCs w:val="24"/>
        </w:rPr>
        <w:t xml:space="preserve">and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Mark every page or portion of the article that is determined to represent a trade secret with the word "DETERMINED".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457B0F" w:rsidRPr="001015D0" w:rsidRDefault="001015D0" w:rsidP="001015D0">
      <w:pPr>
        <w:ind w:left="216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130.306</w:t>
      </w:r>
      <w:r w:rsidRPr="001015D0">
        <w:rPr>
          <w:rFonts w:ascii="Times New Roman" w:hAnsi="Times New Roman"/>
          <w:b/>
          <w:szCs w:val="24"/>
        </w:rPr>
        <w:tab/>
        <w:t>Transmission of Article Between State Agencies</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rPr>
          <w:rFonts w:ascii="Times New Roman" w:hAnsi="Times New Roman"/>
          <w:szCs w:val="24"/>
        </w:rPr>
      </w:pPr>
      <w:r w:rsidRPr="001015D0">
        <w:rPr>
          <w:rFonts w:ascii="Times New Roman" w:hAnsi="Times New Roman"/>
          <w:szCs w:val="24"/>
        </w:rPr>
        <w:t xml:space="preserve">Before transmitting any article that is claimed or determined to represent a trade secret to another State agency, the State agency must ensure that the article is marked under Sections 130.302 and 130.304 and is clearly distinguished and segregated from other transmitted materials. </w:t>
      </w:r>
    </w:p>
    <w:p w:rsidR="001015D0" w:rsidRPr="001015D0" w:rsidRDefault="001015D0" w:rsidP="001015D0">
      <w:pPr>
        <w:widowControl w:val="0"/>
        <w:autoSpaceDE w:val="0"/>
        <w:autoSpaceDN w:val="0"/>
        <w:adjustRightInd w:val="0"/>
        <w:rPr>
          <w:rFonts w:ascii="Times New Roman" w:hAnsi="Times New Roman"/>
          <w:szCs w:val="24"/>
        </w:rPr>
      </w:pPr>
    </w:p>
    <w:p w:rsidR="00457B0F" w:rsidRPr="001015D0" w:rsidRDefault="001015D0" w:rsidP="001015D0">
      <w:pPr>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130.308</w:t>
      </w:r>
      <w:r w:rsidRPr="001015D0">
        <w:rPr>
          <w:rFonts w:ascii="Times New Roman" w:hAnsi="Times New Roman"/>
          <w:b/>
          <w:szCs w:val="24"/>
        </w:rPr>
        <w:tab/>
        <w:t>Public Access to Information Related to Article</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A copy of the claim letter submitted under Section 130.200(b)(1) will be open to public inspection.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When an article was determined to represent a trade secret before January 1, 2001 and no claim letter exists, the State agency must prepare a statement that will be open to public inspection and that names and briefly describes the article.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When a page or portion of an article is claimed or determined to represent a trade secret, a copy of the article must be open to public inspection, with the part or portion of the article that is claimed or determined to represent a trade secret or that would lead to disclosure of the trade secret deleted.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457B0F" w:rsidRPr="001015D0" w:rsidRDefault="001015D0" w:rsidP="001015D0">
      <w:p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130.310</w:t>
      </w:r>
      <w:r w:rsidRPr="001015D0">
        <w:rPr>
          <w:rFonts w:ascii="Times New Roman" w:hAnsi="Times New Roman"/>
          <w:b/>
          <w:szCs w:val="24"/>
        </w:rPr>
        <w:tab/>
        <w:t>Access to Claimed or Determined Article</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The State agency must designate the State agency employees or officers who are authorized to review articles that are claimed to represent trade secrets for the purpose of making a determination under Section 130.208.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Access to an article that is claimed or determined to represent a trade secret must be limited to: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Employees or officers designated under subsection (a);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Other employees, officers, or authorized representatives of the State specifically authorized by the State agency to have access to the article for the purpose of carrying out the Act or regulations promulgated thereunder or when relevant to a proceeding or matter under the Act; or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Employees, officers, or authorized representatives of the United States who are specifically authorized by the State agency to have access to the article for the purpose of carrying out federal environmental statutes or regulations.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The State agency must maintain the following information with regard to an </w:t>
      </w:r>
      <w:r w:rsidRPr="001015D0">
        <w:rPr>
          <w:rFonts w:ascii="Times New Roman" w:hAnsi="Times New Roman"/>
          <w:szCs w:val="24"/>
        </w:rPr>
        <w:lastRenderedPageBreak/>
        <w:t xml:space="preserve">article that is claimed or determined to represent a trade secret: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A record of the number of copies held by the State agency;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A log of the location of all copies; and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A log of all persons who are authorized to review the article or copies of the article.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457B0F" w:rsidRPr="001015D0" w:rsidRDefault="001015D0" w:rsidP="001015D0">
      <w:pPr>
        <w:ind w:left="216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130.312</w:t>
      </w:r>
      <w:r w:rsidRPr="001015D0">
        <w:rPr>
          <w:rFonts w:ascii="Times New Roman" w:hAnsi="Times New Roman"/>
          <w:b/>
          <w:szCs w:val="24"/>
        </w:rPr>
        <w:tab/>
        <w:t>Unauthorized Disclosure or Use of Article</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The State agency must ensure that all persons who are authorized to have access to an article that is claimed or determined to represent a trade secret are given notice of the restrictions on disclosure and use of the article contained in this Subpart.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No State agency officer, employee, or authorized representative may disclose, except as authorized by this Subpart, or use for private gain or advantage, any article that is claimed or determined to represent a trade secret.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Each State agency officer, employee, or authorized representative must take reasonable measures to safeguard an article that is claimed or determined to represent a trade secret and to protect against disclosure that is inconsistent with this Part.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d)</w:t>
      </w:r>
      <w:r w:rsidRPr="001015D0">
        <w:rPr>
          <w:rFonts w:ascii="Times New Roman" w:hAnsi="Times New Roman"/>
          <w:szCs w:val="24"/>
        </w:rPr>
        <w:tab/>
        <w:t xml:space="preserve">Each authorized representative of the State agency who is furnished with access to an article that is claimed or determined to represent a trade secret under this Part must use or disclose that information only as authorized by the contract or agreement under which the person is authorized to represent the State agency.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457B0F" w:rsidRPr="001015D0" w:rsidRDefault="001015D0" w:rsidP="001015D0">
      <w:pPr>
        <w:numPr>
          <w:ilvl w:val="0"/>
          <w:numId w:val="3"/>
        </w:num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130.314</w:t>
      </w:r>
      <w:r w:rsidRPr="001015D0">
        <w:rPr>
          <w:rFonts w:ascii="Times New Roman" w:hAnsi="Times New Roman"/>
          <w:b/>
          <w:szCs w:val="24"/>
        </w:rPr>
        <w:tab/>
        <w:t>Limitation on Copying Article</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rPr>
          <w:rFonts w:ascii="Times New Roman" w:hAnsi="Times New Roman"/>
          <w:szCs w:val="24"/>
        </w:rPr>
      </w:pPr>
      <w:r w:rsidRPr="001015D0">
        <w:rPr>
          <w:rFonts w:ascii="Times New Roman" w:hAnsi="Times New Roman"/>
          <w:szCs w:val="24"/>
        </w:rPr>
        <w:t xml:space="preserve">No State agency officer, employee, or authorized representative of the State or the United States may copy an article that is claimed or determined to represent a trade secret under this Part except when authorized to do so by the State agency officer or employee designated to review the article under Section 130.312(a).  All copies must be recorded and logged in accordance with Section 130.312(c). </w:t>
      </w:r>
    </w:p>
    <w:p w:rsidR="001015D0" w:rsidRPr="001015D0" w:rsidRDefault="001015D0" w:rsidP="001015D0">
      <w:pPr>
        <w:widowControl w:val="0"/>
        <w:autoSpaceDE w:val="0"/>
        <w:autoSpaceDN w:val="0"/>
        <w:adjustRightInd w:val="0"/>
        <w:rPr>
          <w:rFonts w:ascii="Times New Roman" w:hAnsi="Times New Roman"/>
          <w:szCs w:val="24"/>
        </w:rPr>
      </w:pPr>
    </w:p>
    <w:p w:rsidR="00457B0F" w:rsidRPr="001015D0" w:rsidRDefault="001015D0" w:rsidP="001015D0">
      <w:pPr>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457B0F">
      <w:pPr>
        <w:jc w:val="center"/>
        <w:rPr>
          <w:rFonts w:ascii="Times New Roman" w:hAnsi="Times New Roman"/>
          <w:szCs w:val="24"/>
        </w:rPr>
      </w:pPr>
    </w:p>
    <w:p w:rsidR="00457B0F" w:rsidRPr="001015D0" w:rsidRDefault="00D44654">
      <w:pPr>
        <w:jc w:val="center"/>
        <w:rPr>
          <w:rFonts w:ascii="Times New Roman" w:hAnsi="Times New Roman"/>
          <w:szCs w:val="24"/>
        </w:rPr>
      </w:pPr>
      <w:r w:rsidRPr="001015D0">
        <w:rPr>
          <w:rFonts w:ascii="Times New Roman" w:hAnsi="Times New Roman"/>
          <w:szCs w:val="24"/>
        </w:rPr>
        <w:lastRenderedPageBreak/>
        <w:t>SUBPART D:  NON-DISCLOSABLE INFORMATION OTHER THAN TRADE SECRETS</w:t>
      </w:r>
    </w:p>
    <w:p w:rsidR="00457B0F" w:rsidRPr="001015D0" w:rsidRDefault="00457B0F">
      <w:pPr>
        <w:jc w:val="cente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130.400</w:t>
      </w:r>
      <w:r w:rsidRPr="001015D0">
        <w:rPr>
          <w:rFonts w:ascii="Times New Roman" w:hAnsi="Times New Roman"/>
          <w:b/>
          <w:szCs w:val="24"/>
        </w:rPr>
        <w:tab/>
        <w:t>General</w:t>
      </w:r>
    </w:p>
    <w:p w:rsidR="00457B0F" w:rsidRPr="001015D0" w:rsidRDefault="00457B0F">
      <w:pPr>
        <w:rPr>
          <w:rFonts w:ascii="Times New Roman" w:hAnsi="Times New Roman"/>
          <w:szCs w:val="24"/>
        </w:rPr>
      </w:pPr>
    </w:p>
    <w:p w:rsidR="00457B0F" w:rsidRPr="001015D0" w:rsidRDefault="00D44654">
      <w:pPr>
        <w:rPr>
          <w:rFonts w:ascii="Times New Roman" w:hAnsi="Times New Roman"/>
          <w:szCs w:val="24"/>
        </w:rPr>
      </w:pPr>
      <w:r w:rsidRPr="001015D0">
        <w:rPr>
          <w:rFonts w:ascii="Times New Roman" w:hAnsi="Times New Roman"/>
          <w:szCs w:val="24"/>
        </w:rPr>
        <w:t>This Subpart applies only to filings of articles with the Board, and only with respect to Board determinations of whether articles are non-disclosable information other than trade secrets. “Non-disclosable information” is defined in 35 Ill. Adm. Code 101.Subpart B.</w:t>
      </w:r>
    </w:p>
    <w:p w:rsidR="00457B0F" w:rsidRPr="001015D0" w:rsidRDefault="00457B0F">
      <w:pPr>
        <w:rPr>
          <w:rFonts w:ascii="Times New Roman" w:hAnsi="Times New Roman"/>
          <w:szCs w:val="24"/>
        </w:rPr>
      </w:pP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130.402</w:t>
      </w:r>
      <w:r w:rsidRPr="001015D0">
        <w:rPr>
          <w:rFonts w:ascii="Times New Roman" w:hAnsi="Times New Roman"/>
          <w:b/>
          <w:szCs w:val="24"/>
        </w:rPr>
        <w:tab/>
        <w:t>Who May View Non-Disclosable Information</w:t>
      </w:r>
    </w:p>
    <w:p w:rsidR="00457B0F" w:rsidRPr="001015D0" w:rsidRDefault="00457B0F">
      <w:pPr>
        <w:rPr>
          <w:rFonts w:ascii="Times New Roman" w:hAnsi="Times New Roman"/>
          <w:szCs w:val="24"/>
        </w:rPr>
      </w:pPr>
    </w:p>
    <w:p w:rsidR="00457B0F" w:rsidRPr="001015D0" w:rsidRDefault="00D44654">
      <w:pPr>
        <w:rPr>
          <w:rFonts w:ascii="Times New Roman" w:hAnsi="Times New Roman"/>
          <w:szCs w:val="24"/>
        </w:rPr>
      </w:pPr>
      <w:r w:rsidRPr="001015D0">
        <w:rPr>
          <w:rFonts w:ascii="Times New Roman" w:hAnsi="Times New Roman"/>
          <w:i/>
          <w:szCs w:val="24"/>
        </w:rPr>
        <w:t>Any information accorded confidential treatment may be disclosed or transmitted to other officers, employees</w:t>
      </w:r>
      <w:r w:rsidRPr="001015D0">
        <w:rPr>
          <w:rFonts w:ascii="Times New Roman" w:hAnsi="Times New Roman"/>
          <w:szCs w:val="24"/>
        </w:rPr>
        <w:t xml:space="preserve">, including Board Members, Board attorneys, environmental scientists of the Board’s technical unit, Board hearing officers, the Clerk, Assistant Clerk, </w:t>
      </w:r>
      <w:r w:rsidRPr="001015D0">
        <w:rPr>
          <w:rFonts w:ascii="Times New Roman" w:hAnsi="Times New Roman"/>
          <w:i/>
          <w:szCs w:val="24"/>
        </w:rPr>
        <w:t xml:space="preserve">or authorized representatives of this State or of the United States concerned with or for the purposes of carrying out the Act or the federal environmental statutes and regulations; provided, however, that such information shall be identified as confidential by the Board, as the case may be </w:t>
      </w:r>
      <w:r w:rsidRPr="001015D0">
        <w:rPr>
          <w:rFonts w:ascii="Times New Roman" w:hAnsi="Times New Roman"/>
          <w:szCs w:val="24"/>
        </w:rPr>
        <w:t>[415 ILCS 5/7(e)].</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130.404</w:t>
      </w:r>
      <w:r w:rsidRPr="001015D0">
        <w:rPr>
          <w:rFonts w:ascii="Times New Roman" w:hAnsi="Times New Roman"/>
          <w:b/>
          <w:szCs w:val="24"/>
        </w:rPr>
        <w:tab/>
        <w:t>Application for Non-Disclosure</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Except as provided in subsection (c)(4), the applicant must file a single copy of the following: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The article that is sought to be protected from disclosure; and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bookmarkStart w:id="0" w:name="_GoBack"/>
      <w:bookmarkEnd w:id="0"/>
      <w:r w:rsidRPr="001015D0">
        <w:rPr>
          <w:rFonts w:ascii="Times New Roman" w:hAnsi="Times New Roman"/>
          <w:szCs w:val="24"/>
        </w:rPr>
        <w:t>2)</w:t>
      </w:r>
      <w:r w:rsidRPr="001015D0">
        <w:rPr>
          <w:rFonts w:ascii="Times New Roman" w:hAnsi="Times New Roman"/>
          <w:szCs w:val="24"/>
        </w:rPr>
        <w:tab/>
        <w:t xml:space="preserve">The application for non-disclosure.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When an entire article is sought to be protected from disclosure, the applicant must mark the article with the words "NON-DISCLOSABLE INFORMATION" in red ink on the face or front of the article.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When less than an entire article is sought to be protected from disclosure, the applicant must: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Mark the article with the words "NON-DISCLOSABLE INFORMATION" in red ink on the face or front of the article;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Indicate on the face or front of the article which page or portion of the article is claimed to be non-disclosable information;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Mark every page or portion of the article sought to be protected from disclosure with the words "NON-DISCLOSABLE INFORMATION";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4)</w:t>
      </w:r>
      <w:r w:rsidRPr="001015D0">
        <w:rPr>
          <w:rFonts w:ascii="Times New Roman" w:hAnsi="Times New Roman"/>
          <w:szCs w:val="24"/>
        </w:rPr>
        <w:tab/>
        <w:t xml:space="preserve">File with the Clerk a second copy of the article from which the page or </w:t>
      </w:r>
      <w:r w:rsidRPr="001015D0">
        <w:rPr>
          <w:rFonts w:ascii="Times New Roman" w:hAnsi="Times New Roman"/>
          <w:szCs w:val="24"/>
        </w:rPr>
        <w:lastRenderedPageBreak/>
        <w:t xml:space="preserve">portion sought to be protected from disclosure is deleted.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d)</w:t>
      </w:r>
      <w:r w:rsidRPr="001015D0">
        <w:rPr>
          <w:rFonts w:ascii="Times New Roman" w:hAnsi="Times New Roman"/>
          <w:szCs w:val="24"/>
        </w:rPr>
        <w:tab/>
        <w:t xml:space="preserve">The applicant is not required to serve any other persons with the article or the page or portion thereof for which the applicant seeks protection from disclosure.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e)</w:t>
      </w:r>
      <w:r w:rsidRPr="001015D0">
        <w:rPr>
          <w:rFonts w:ascii="Times New Roman" w:hAnsi="Times New Roman"/>
          <w:szCs w:val="24"/>
        </w:rPr>
        <w:tab/>
        <w:t xml:space="preserve">The application for non-disclosure must contain the following: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Identification of the particular non-disclosure category into which the material that is sought to be protected from disclosure falls (see 35 Ill. Adm. Code 101.202 for the definition of "non-disclosable information");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A concise statement of the reasons for requesting non-disclosure;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3)</w:t>
      </w:r>
      <w:r w:rsidRPr="001015D0">
        <w:rPr>
          <w:rFonts w:ascii="Times New Roman" w:hAnsi="Times New Roman"/>
          <w:szCs w:val="24"/>
        </w:rPr>
        <w:tab/>
        <w:t xml:space="preserve">Data and information on the nature of the material that is sought to be protected from disclosure, identification of the number and title of all persons familiar with the data and information, and a statement of how long the material has been protected from disclosure; </w:t>
      </w: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4)</w:t>
      </w:r>
      <w:r w:rsidRPr="001015D0">
        <w:rPr>
          <w:rFonts w:ascii="Times New Roman" w:hAnsi="Times New Roman"/>
          <w:szCs w:val="24"/>
        </w:rPr>
        <w:tab/>
        <w:t xml:space="preserve">An affidavit verifying the facts set forth in the application for non-disclosure that are not of record in the proceeding; and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5)</w:t>
      </w:r>
      <w:r w:rsidRPr="001015D0">
        <w:rPr>
          <w:rFonts w:ascii="Times New Roman" w:hAnsi="Times New Roman"/>
          <w:szCs w:val="24"/>
        </w:rPr>
        <w:tab/>
        <w:t xml:space="preserve">A waiver of any decision deadline in accordance with Section 130.204.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457B0F" w:rsidRPr="001015D0" w:rsidRDefault="001015D0" w:rsidP="001015D0">
      <w:pPr>
        <w:ind w:left="216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ind w:left="2160" w:hanging="720"/>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130.406</w:t>
      </w:r>
      <w:r w:rsidRPr="001015D0">
        <w:rPr>
          <w:rFonts w:ascii="Times New Roman" w:hAnsi="Times New Roman"/>
          <w:b/>
          <w:szCs w:val="24"/>
        </w:rPr>
        <w:tab/>
        <w:t xml:space="preserve">Public Inspection </w:t>
      </w:r>
    </w:p>
    <w:p w:rsidR="00457B0F" w:rsidRPr="001015D0" w:rsidRDefault="00457B0F">
      <w:pPr>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The public cannot inspect material for which a non-disclosure application is pending before the Board.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If the Board determines that the material is not entitled to be protected from disclosure, the public cannot inspect the material: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1)</w:t>
      </w:r>
      <w:r w:rsidRPr="001015D0">
        <w:rPr>
          <w:rFonts w:ascii="Times New Roman" w:hAnsi="Times New Roman"/>
          <w:szCs w:val="24"/>
        </w:rPr>
        <w:tab/>
        <w:t xml:space="preserve">Until the time for appeal of the Board's determination has expired; or </w:t>
      </w:r>
    </w:p>
    <w:p w:rsidR="001015D0" w:rsidRPr="001015D0" w:rsidRDefault="001015D0" w:rsidP="001015D0">
      <w:pPr>
        <w:widowControl w:val="0"/>
        <w:autoSpaceDE w:val="0"/>
        <w:autoSpaceDN w:val="0"/>
        <w:adjustRightInd w:val="0"/>
        <w:ind w:left="2160" w:hanging="720"/>
        <w:rPr>
          <w:rFonts w:ascii="Times New Roman" w:hAnsi="Times New Roman"/>
          <w:szCs w:val="24"/>
        </w:rPr>
      </w:pPr>
    </w:p>
    <w:p w:rsidR="001015D0" w:rsidRPr="001015D0" w:rsidRDefault="001015D0" w:rsidP="001015D0">
      <w:pPr>
        <w:widowControl w:val="0"/>
        <w:autoSpaceDE w:val="0"/>
        <w:autoSpaceDN w:val="0"/>
        <w:adjustRightInd w:val="0"/>
        <w:ind w:left="2160" w:hanging="720"/>
        <w:rPr>
          <w:rFonts w:ascii="Times New Roman" w:hAnsi="Times New Roman"/>
          <w:szCs w:val="24"/>
        </w:rPr>
      </w:pPr>
      <w:r w:rsidRPr="001015D0">
        <w:rPr>
          <w:rFonts w:ascii="Times New Roman" w:hAnsi="Times New Roman"/>
          <w:szCs w:val="24"/>
        </w:rPr>
        <w:t>2)</w:t>
      </w:r>
      <w:r w:rsidRPr="001015D0">
        <w:rPr>
          <w:rFonts w:ascii="Times New Roman" w:hAnsi="Times New Roman"/>
          <w:szCs w:val="24"/>
        </w:rPr>
        <w:tab/>
        <w:t xml:space="preserve">If an appeal of the Board's determination is filed, until the Board receives official notification of a final order of a court with proper jurisdiction that does not reverse the Board's determination and that is not subject to further appeal.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1015D0" w:rsidRPr="001015D0" w:rsidRDefault="001015D0" w:rsidP="001015D0">
      <w:pPr>
        <w:widowControl w:val="0"/>
        <w:autoSpaceDE w:val="0"/>
        <w:autoSpaceDN w:val="0"/>
        <w:adjustRightInd w:val="0"/>
        <w:ind w:left="1440" w:hanging="720"/>
        <w:rPr>
          <w:rFonts w:ascii="Times New Roman" w:hAnsi="Times New Roman"/>
          <w:szCs w:val="24"/>
        </w:rPr>
      </w:pPr>
      <w:r w:rsidRPr="001015D0">
        <w:rPr>
          <w:rFonts w:ascii="Times New Roman" w:hAnsi="Times New Roman"/>
          <w:szCs w:val="24"/>
        </w:rPr>
        <w:t>c)</w:t>
      </w:r>
      <w:r w:rsidRPr="001015D0">
        <w:rPr>
          <w:rFonts w:ascii="Times New Roman" w:hAnsi="Times New Roman"/>
          <w:szCs w:val="24"/>
        </w:rPr>
        <w:tab/>
        <w:t xml:space="preserve">If the Board determines that the material is entitled to be protected from disclosure, the Board will protect from public inspection any page or portion of the material that the Board determined to be non-disclosable information until the Board receives official notification of a final order of a court with proper jurisdiction that reverses the Board's determination and that is not subject to further appeal. </w:t>
      </w:r>
    </w:p>
    <w:p w:rsidR="001015D0" w:rsidRPr="001015D0" w:rsidRDefault="001015D0" w:rsidP="001015D0">
      <w:pPr>
        <w:widowControl w:val="0"/>
        <w:autoSpaceDE w:val="0"/>
        <w:autoSpaceDN w:val="0"/>
        <w:adjustRightInd w:val="0"/>
        <w:ind w:left="1440" w:hanging="720"/>
        <w:rPr>
          <w:rFonts w:ascii="Times New Roman" w:hAnsi="Times New Roman"/>
          <w:szCs w:val="24"/>
        </w:rPr>
      </w:pPr>
    </w:p>
    <w:p w:rsidR="00457B0F" w:rsidRPr="001015D0" w:rsidRDefault="001015D0" w:rsidP="001015D0">
      <w:pPr>
        <w:ind w:left="1440" w:hanging="720"/>
        <w:rPr>
          <w:rFonts w:ascii="Times New Roman" w:hAnsi="Times New Roman"/>
          <w:szCs w:val="24"/>
        </w:rPr>
      </w:pPr>
      <w:r w:rsidRPr="001015D0">
        <w:rPr>
          <w:rFonts w:ascii="Times New Roman" w:hAnsi="Times New Roman"/>
          <w:szCs w:val="24"/>
        </w:rPr>
        <w:t>(Source:  Amended at 41 Ill. Reg. 10190, effective July 5, 2017)</w:t>
      </w:r>
    </w:p>
    <w:p w:rsidR="00457B0F" w:rsidRPr="001015D0" w:rsidRDefault="00457B0F">
      <w:pPr>
        <w:rPr>
          <w:rFonts w:ascii="Times New Roman" w:hAnsi="Times New Roman"/>
          <w:szCs w:val="24"/>
        </w:rPr>
      </w:pPr>
    </w:p>
    <w:p w:rsidR="00457B0F" w:rsidRPr="001015D0" w:rsidRDefault="00D44654">
      <w:pPr>
        <w:rPr>
          <w:rFonts w:ascii="Times New Roman" w:hAnsi="Times New Roman"/>
          <w:b/>
          <w:szCs w:val="24"/>
        </w:rPr>
      </w:pPr>
      <w:r w:rsidRPr="001015D0">
        <w:rPr>
          <w:rFonts w:ascii="Times New Roman" w:hAnsi="Times New Roman"/>
          <w:b/>
          <w:szCs w:val="24"/>
        </w:rPr>
        <w:t>Section 130.408</w:t>
      </w:r>
      <w:r w:rsidRPr="001015D0">
        <w:rPr>
          <w:rFonts w:ascii="Times New Roman" w:hAnsi="Times New Roman"/>
          <w:b/>
          <w:szCs w:val="24"/>
        </w:rPr>
        <w:tab/>
        <w:t>Board Order</w:t>
      </w:r>
    </w:p>
    <w:p w:rsidR="00457B0F" w:rsidRPr="001015D0" w:rsidRDefault="00457B0F">
      <w:pPr>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a)</w:t>
      </w:r>
      <w:r w:rsidRPr="001015D0">
        <w:rPr>
          <w:rFonts w:ascii="Times New Roman" w:hAnsi="Times New Roman"/>
          <w:szCs w:val="24"/>
        </w:rPr>
        <w:tab/>
        <w:t xml:space="preserve">If the Board determines that the article or any page or portion thereof is non-disclosable information, the Board will mark the word “DETERMINED” on the face or front and on every page or portion determined to be non-disclosable information. </w:t>
      </w:r>
    </w:p>
    <w:p w:rsidR="00457B0F" w:rsidRPr="001015D0" w:rsidRDefault="00457B0F">
      <w:pPr>
        <w:ind w:left="1440" w:hanging="720"/>
        <w:rPr>
          <w:rFonts w:ascii="Times New Roman" w:hAnsi="Times New Roman"/>
          <w:szCs w:val="24"/>
        </w:rPr>
      </w:pPr>
    </w:p>
    <w:p w:rsidR="00457B0F" w:rsidRPr="001015D0" w:rsidRDefault="00D44654">
      <w:pPr>
        <w:ind w:left="1440" w:hanging="720"/>
        <w:rPr>
          <w:rFonts w:ascii="Times New Roman" w:hAnsi="Times New Roman"/>
          <w:szCs w:val="24"/>
        </w:rPr>
      </w:pPr>
      <w:r w:rsidRPr="001015D0">
        <w:rPr>
          <w:rFonts w:ascii="Times New Roman" w:hAnsi="Times New Roman"/>
          <w:szCs w:val="24"/>
        </w:rPr>
        <w:t>b)</w:t>
      </w:r>
      <w:r w:rsidRPr="001015D0">
        <w:rPr>
          <w:rFonts w:ascii="Times New Roman" w:hAnsi="Times New Roman"/>
          <w:szCs w:val="24"/>
        </w:rPr>
        <w:tab/>
        <w:t xml:space="preserve">If the Board determines that the article, or any page or portion thereof is not non-disclosable information, the Board may enter a conditional non-disclosure order allowing the applicant to withdraw the material addressed in the order.  If the applicant fails to withdraw the material by the deadline given in the Board order, the material will be returned to the Clerk’s normal file and will be available for the public to inspect. </w:t>
      </w:r>
    </w:p>
    <w:p w:rsidR="00457B0F" w:rsidRPr="001015D0" w:rsidRDefault="00457B0F">
      <w:pPr>
        <w:rPr>
          <w:rFonts w:ascii="Times New Roman" w:hAnsi="Times New Roman"/>
          <w:szCs w:val="24"/>
        </w:rPr>
      </w:pPr>
    </w:p>
    <w:p w:rsidR="00457B0F" w:rsidRPr="001015D0" w:rsidRDefault="00D44654">
      <w:pPr>
        <w:pStyle w:val="Heading2"/>
        <w:widowControl/>
        <w:ind w:left="0"/>
        <w:rPr>
          <w:rFonts w:ascii="Times New Roman" w:eastAsia="Arial Unicode MS" w:hAnsi="Times New Roman"/>
          <w:b/>
          <w:szCs w:val="24"/>
          <w:u w:val="none"/>
        </w:rPr>
      </w:pPr>
      <w:r w:rsidRPr="001015D0">
        <w:rPr>
          <w:rFonts w:ascii="Times New Roman" w:hAnsi="Times New Roman"/>
          <w:b/>
          <w:szCs w:val="24"/>
          <w:u w:val="none"/>
        </w:rPr>
        <w:t xml:space="preserve">130.APPENDIX A  Comparison of Former and Current Rules </w:t>
      </w:r>
      <w:r w:rsidRPr="001015D0">
        <w:rPr>
          <w:rFonts w:ascii="Times New Roman" w:hAnsi="Times New Roman"/>
          <w:b/>
          <w:bCs/>
          <w:szCs w:val="24"/>
          <w:u w:val="none"/>
        </w:rPr>
        <w:t>(Repealed)</w:t>
      </w:r>
    </w:p>
    <w:p w:rsidR="00457B0F" w:rsidRPr="001015D0" w:rsidRDefault="00457B0F">
      <w:pPr>
        <w:rPr>
          <w:rFonts w:ascii="Times New Roman" w:hAnsi="Times New Roman"/>
          <w:strike/>
          <w:szCs w:val="24"/>
        </w:rPr>
      </w:pPr>
    </w:p>
    <w:p w:rsidR="00457B0F" w:rsidRPr="001015D0" w:rsidRDefault="00D44654">
      <w:pPr>
        <w:rPr>
          <w:rFonts w:ascii="Times New Roman" w:hAnsi="Times New Roman"/>
          <w:szCs w:val="24"/>
        </w:rPr>
      </w:pPr>
      <w:r w:rsidRPr="001015D0">
        <w:rPr>
          <w:rFonts w:ascii="Times New Roman" w:hAnsi="Times New Roman"/>
          <w:szCs w:val="24"/>
        </w:rPr>
        <w:t>(Source:  Repealed at 29 Ill. Reg. 8842, effective June 8, 2005)</w:t>
      </w:r>
    </w:p>
    <w:p w:rsidR="00457B0F" w:rsidRPr="001015D0" w:rsidRDefault="00457B0F">
      <w:pPr>
        <w:rPr>
          <w:rFonts w:ascii="Times New Roman" w:hAnsi="Times New Roman"/>
          <w:szCs w:val="24"/>
        </w:rPr>
      </w:pPr>
    </w:p>
    <w:p w:rsidR="00457B0F" w:rsidRPr="001015D0" w:rsidRDefault="00457B0F">
      <w:pPr>
        <w:rPr>
          <w:rFonts w:ascii="Times New Roman" w:hAnsi="Times New Roman"/>
          <w:szCs w:val="24"/>
        </w:rPr>
      </w:pPr>
    </w:p>
    <w:sectPr w:rsidR="00457B0F" w:rsidRPr="001015D0">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0F" w:rsidRDefault="00D44654">
      <w:r>
        <w:separator/>
      </w:r>
    </w:p>
  </w:endnote>
  <w:endnote w:type="continuationSeparator" w:id="0">
    <w:p w:rsidR="00457B0F" w:rsidRDefault="00D4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0F" w:rsidRDefault="00D44654">
      <w:r>
        <w:separator/>
      </w:r>
    </w:p>
  </w:footnote>
  <w:footnote w:type="continuationSeparator" w:id="0">
    <w:p w:rsidR="00457B0F" w:rsidRDefault="00D4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A72"/>
    <w:multiLevelType w:val="singleLevel"/>
    <w:tmpl w:val="D3ECBA70"/>
    <w:lvl w:ilvl="0">
      <w:start w:val="4"/>
      <w:numFmt w:val="lowerLetter"/>
      <w:lvlText w:val="%1)"/>
      <w:legacy w:legacy="1" w:legacySpace="0" w:legacyIndent="360"/>
      <w:lvlJc w:val="left"/>
      <w:pPr>
        <w:ind w:left="1080" w:hanging="360"/>
      </w:pPr>
      <w:rPr>
        <w:rFonts w:ascii="CG Times" w:hAnsi="CG Times" w:hint="default"/>
        <w:sz w:val="24"/>
      </w:rPr>
    </w:lvl>
  </w:abstractNum>
  <w:abstractNum w:abstractNumId="1" w15:restartNumberingAfterBreak="0">
    <w:nsid w:val="039A636F"/>
    <w:multiLevelType w:val="singleLevel"/>
    <w:tmpl w:val="DC007BD2"/>
    <w:lvl w:ilvl="0">
      <w:start w:val="1"/>
      <w:numFmt w:val="lowerLetter"/>
      <w:lvlText w:val="%1)"/>
      <w:legacy w:legacy="1" w:legacySpace="0" w:legacyIndent="360"/>
      <w:lvlJc w:val="left"/>
      <w:pPr>
        <w:ind w:left="1080" w:hanging="360"/>
      </w:pPr>
      <w:rPr>
        <w:rFonts w:ascii="CG Times" w:hAnsi="CG Times" w:hint="default"/>
        <w:sz w:val="24"/>
      </w:rPr>
    </w:lvl>
  </w:abstractNum>
  <w:abstractNum w:abstractNumId="2" w15:restartNumberingAfterBreak="0">
    <w:nsid w:val="2E076F00"/>
    <w:multiLevelType w:val="singleLevel"/>
    <w:tmpl w:val="24D8F43A"/>
    <w:lvl w:ilvl="0">
      <w:start w:val="2"/>
      <w:numFmt w:val="decimal"/>
      <w:lvlText w:val="%1)"/>
      <w:legacy w:legacy="1" w:legacySpace="0" w:legacyIndent="720"/>
      <w:lvlJc w:val="left"/>
      <w:pPr>
        <w:ind w:left="2160" w:hanging="720"/>
      </w:pPr>
      <w:rPr>
        <w:rFonts w:ascii="CG Times" w:hAnsi="CG Times" w:hint="default"/>
        <w:sz w:val="24"/>
      </w:rPr>
    </w:lvl>
  </w:abstractNum>
  <w:abstractNum w:abstractNumId="3" w15:restartNumberingAfterBreak="0">
    <w:nsid w:val="2EE13670"/>
    <w:multiLevelType w:val="singleLevel"/>
    <w:tmpl w:val="2AFA0190"/>
    <w:lvl w:ilvl="0">
      <w:start w:val="1"/>
      <w:numFmt w:val="decimal"/>
      <w:lvlText w:val="%1)"/>
      <w:legacy w:legacy="1" w:legacySpace="0" w:legacyIndent="720"/>
      <w:lvlJc w:val="left"/>
      <w:pPr>
        <w:ind w:left="2160" w:hanging="720"/>
      </w:pPr>
      <w:rPr>
        <w:rFonts w:ascii="CG Times" w:hAnsi="CG Times" w:hint="default"/>
        <w:sz w:val="24"/>
      </w:rPr>
    </w:lvl>
  </w:abstractNum>
  <w:abstractNum w:abstractNumId="4" w15:restartNumberingAfterBreak="0">
    <w:nsid w:val="32F2207D"/>
    <w:multiLevelType w:val="singleLevel"/>
    <w:tmpl w:val="338E1E04"/>
    <w:lvl w:ilvl="0">
      <w:start w:val="1"/>
      <w:numFmt w:val="lowerLetter"/>
      <w:lvlText w:val="%1)"/>
      <w:legacy w:legacy="1" w:legacySpace="0" w:legacyIndent="720"/>
      <w:lvlJc w:val="left"/>
      <w:pPr>
        <w:ind w:left="1440" w:hanging="720"/>
      </w:pPr>
      <w:rPr>
        <w:rFonts w:ascii="CG Times" w:hAnsi="CG Times" w:hint="default"/>
        <w:sz w:val="24"/>
      </w:rPr>
    </w:lvl>
  </w:abstractNum>
  <w:abstractNum w:abstractNumId="5" w15:restartNumberingAfterBreak="0">
    <w:nsid w:val="45325AF3"/>
    <w:multiLevelType w:val="singleLevel"/>
    <w:tmpl w:val="C9BA748C"/>
    <w:lvl w:ilvl="0">
      <w:start w:val="1"/>
      <w:numFmt w:val="decimal"/>
      <w:lvlText w:val="%1)"/>
      <w:legacy w:legacy="1" w:legacySpace="0" w:legacyIndent="360"/>
      <w:lvlJc w:val="left"/>
      <w:pPr>
        <w:ind w:left="1800" w:hanging="360"/>
      </w:pPr>
      <w:rPr>
        <w:rFonts w:ascii="CG Times" w:hAnsi="CG Times" w:hint="default"/>
        <w:sz w:val="24"/>
      </w:rPr>
    </w:lvl>
  </w:abstractNum>
  <w:abstractNum w:abstractNumId="6" w15:restartNumberingAfterBreak="0">
    <w:nsid w:val="4B135229"/>
    <w:multiLevelType w:val="singleLevel"/>
    <w:tmpl w:val="7EF8712E"/>
    <w:lvl w:ilvl="0">
      <w:start w:val="4"/>
      <w:numFmt w:val="decimal"/>
      <w:lvlText w:val="%1)"/>
      <w:legacy w:legacy="1" w:legacySpace="0" w:legacyIndent="720"/>
      <w:lvlJc w:val="left"/>
      <w:pPr>
        <w:ind w:left="2160" w:hanging="720"/>
      </w:pPr>
      <w:rPr>
        <w:rFonts w:ascii="CG Times" w:hAnsi="CG Times" w:hint="default"/>
        <w:sz w:val="24"/>
      </w:rPr>
    </w:lvl>
  </w:abstractNum>
  <w:abstractNum w:abstractNumId="7" w15:restartNumberingAfterBreak="0">
    <w:nsid w:val="4D86516E"/>
    <w:multiLevelType w:val="singleLevel"/>
    <w:tmpl w:val="4B5C6ADA"/>
    <w:lvl w:ilvl="0">
      <w:start w:val="2"/>
      <w:numFmt w:val="lowerLetter"/>
      <w:lvlText w:val="%1)"/>
      <w:legacy w:legacy="1" w:legacySpace="0" w:legacyIndent="720"/>
      <w:lvlJc w:val="left"/>
      <w:pPr>
        <w:ind w:left="1440" w:hanging="720"/>
      </w:pPr>
      <w:rPr>
        <w:rFonts w:ascii="CG Times" w:hAnsi="CG Times" w:hint="default"/>
        <w:sz w:val="24"/>
      </w:rPr>
    </w:lvl>
  </w:abstractNum>
  <w:abstractNum w:abstractNumId="8" w15:restartNumberingAfterBreak="0">
    <w:nsid w:val="50FD352C"/>
    <w:multiLevelType w:val="singleLevel"/>
    <w:tmpl w:val="2AFA0190"/>
    <w:lvl w:ilvl="0">
      <w:start w:val="1"/>
      <w:numFmt w:val="decimal"/>
      <w:lvlText w:val="%1)"/>
      <w:legacy w:legacy="1" w:legacySpace="0" w:legacyIndent="720"/>
      <w:lvlJc w:val="left"/>
      <w:pPr>
        <w:ind w:left="2160" w:hanging="720"/>
      </w:pPr>
      <w:rPr>
        <w:rFonts w:ascii="CG Times" w:hAnsi="CG Times" w:hint="default"/>
        <w:sz w:val="24"/>
      </w:rPr>
    </w:lvl>
  </w:abstractNum>
  <w:abstractNum w:abstractNumId="9" w15:restartNumberingAfterBreak="0">
    <w:nsid w:val="58770C7E"/>
    <w:multiLevelType w:val="singleLevel"/>
    <w:tmpl w:val="E5EE8F10"/>
    <w:lvl w:ilvl="0">
      <w:start w:val="3"/>
      <w:numFmt w:val="lowerLetter"/>
      <w:lvlText w:val="%1)"/>
      <w:legacy w:legacy="1" w:legacySpace="0" w:legacyIndent="720"/>
      <w:lvlJc w:val="left"/>
      <w:pPr>
        <w:ind w:left="1440" w:hanging="720"/>
      </w:pPr>
      <w:rPr>
        <w:rFonts w:ascii="CG Times" w:hAnsi="CG Times" w:hint="default"/>
        <w:sz w:val="24"/>
      </w:rPr>
    </w:lvl>
  </w:abstractNum>
  <w:abstractNum w:abstractNumId="10" w15:restartNumberingAfterBreak="0">
    <w:nsid w:val="59ED1177"/>
    <w:multiLevelType w:val="singleLevel"/>
    <w:tmpl w:val="67CEDFD8"/>
    <w:lvl w:ilvl="0">
      <w:start w:val="1"/>
      <w:numFmt w:val="lowerLetter"/>
      <w:lvlText w:val="%1)"/>
      <w:legacy w:legacy="1" w:legacySpace="0" w:legacyIndent="360"/>
      <w:lvlJc w:val="left"/>
      <w:pPr>
        <w:ind w:left="1080" w:hanging="360"/>
      </w:pPr>
      <w:rPr>
        <w:sz w:val="24"/>
      </w:rPr>
    </w:lvl>
  </w:abstractNum>
  <w:abstractNum w:abstractNumId="11" w15:restartNumberingAfterBreak="0">
    <w:nsid w:val="5CF31C03"/>
    <w:multiLevelType w:val="singleLevel"/>
    <w:tmpl w:val="C9B6F388"/>
    <w:lvl w:ilvl="0">
      <w:start w:val="2"/>
      <w:numFmt w:val="decimal"/>
      <w:lvlText w:val="%1)"/>
      <w:legacy w:legacy="1" w:legacySpace="0" w:legacyIndent="720"/>
      <w:lvlJc w:val="left"/>
      <w:pPr>
        <w:ind w:left="2160" w:hanging="720"/>
      </w:pPr>
    </w:lvl>
  </w:abstractNum>
  <w:abstractNum w:abstractNumId="12" w15:restartNumberingAfterBreak="0">
    <w:nsid w:val="623B49E1"/>
    <w:multiLevelType w:val="singleLevel"/>
    <w:tmpl w:val="11821360"/>
    <w:lvl w:ilvl="0">
      <w:start w:val="2"/>
      <w:numFmt w:val="lowerLetter"/>
      <w:lvlText w:val="%1)"/>
      <w:legacy w:legacy="1" w:legacySpace="0" w:legacyIndent="576"/>
      <w:lvlJc w:val="left"/>
      <w:pPr>
        <w:ind w:left="1296" w:hanging="576"/>
      </w:pPr>
      <w:rPr>
        <w:rFonts w:ascii="CG Times" w:hAnsi="CG Times" w:hint="default"/>
        <w:sz w:val="24"/>
      </w:rPr>
    </w:lvl>
  </w:abstractNum>
  <w:abstractNum w:abstractNumId="13" w15:restartNumberingAfterBreak="0">
    <w:nsid w:val="7003746E"/>
    <w:multiLevelType w:val="singleLevel"/>
    <w:tmpl w:val="C38420C6"/>
    <w:lvl w:ilvl="0">
      <w:start w:val="3"/>
      <w:numFmt w:val="decimal"/>
      <w:lvlText w:val="%1)"/>
      <w:legacy w:legacy="1" w:legacySpace="0" w:legacyIndent="720"/>
      <w:lvlJc w:val="left"/>
      <w:pPr>
        <w:ind w:left="2160" w:hanging="720"/>
      </w:pPr>
      <w:rPr>
        <w:rFonts w:ascii="CG Times" w:hAnsi="CG Times" w:hint="default"/>
        <w:sz w:val="24"/>
      </w:rPr>
    </w:lvl>
  </w:abstractNum>
  <w:abstractNum w:abstractNumId="14" w15:restartNumberingAfterBreak="0">
    <w:nsid w:val="75A63278"/>
    <w:multiLevelType w:val="singleLevel"/>
    <w:tmpl w:val="E5EE8F10"/>
    <w:lvl w:ilvl="0">
      <w:start w:val="3"/>
      <w:numFmt w:val="lowerLetter"/>
      <w:lvlText w:val="%1)"/>
      <w:legacy w:legacy="1" w:legacySpace="0" w:legacyIndent="720"/>
      <w:lvlJc w:val="left"/>
      <w:pPr>
        <w:ind w:left="1440" w:hanging="720"/>
      </w:pPr>
      <w:rPr>
        <w:rFonts w:ascii="CG Times" w:hAnsi="CG Times" w:hint="default"/>
        <w:sz w:val="24"/>
      </w:rPr>
    </w:lvl>
  </w:abstractNum>
  <w:num w:numId="1">
    <w:abstractNumId w:val="10"/>
  </w:num>
  <w:num w:numId="2">
    <w:abstractNumId w:val="14"/>
  </w:num>
  <w:num w:numId="3">
    <w:abstractNumId w:val="0"/>
  </w:num>
  <w:num w:numId="4">
    <w:abstractNumId w:val="1"/>
  </w:num>
  <w:num w:numId="5">
    <w:abstractNumId w:val="5"/>
  </w:num>
  <w:num w:numId="6">
    <w:abstractNumId w:val="7"/>
  </w:num>
  <w:num w:numId="7">
    <w:abstractNumId w:val="9"/>
  </w:num>
  <w:num w:numId="8">
    <w:abstractNumId w:val="3"/>
  </w:num>
  <w:num w:numId="9">
    <w:abstractNumId w:val="2"/>
  </w:num>
  <w:num w:numId="10">
    <w:abstractNumId w:val="13"/>
  </w:num>
  <w:num w:numId="11">
    <w:abstractNumId w:val="6"/>
  </w:num>
  <w:num w:numId="12">
    <w:abstractNumId w:val="4"/>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4EC"/>
    <w:rsid w:val="001015D0"/>
    <w:rsid w:val="00457B0F"/>
    <w:rsid w:val="005244EC"/>
    <w:rsid w:val="00C156DD"/>
    <w:rsid w:val="00D4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9EA0E"/>
  <w15:docId w15:val="{4C5E2445-B650-434E-B58D-51B0EB71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paragraph" w:styleId="Heading2">
    <w:name w:val="heading 2"/>
    <w:basedOn w:val="Normal"/>
    <w:next w:val="Normal"/>
    <w:qFormat/>
    <w:pPr>
      <w:keepNext/>
      <w:widowControl w:val="0"/>
      <w:ind w:left="216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val="0"/>
      <w:ind w:left="2160" w:hanging="720"/>
    </w:pPr>
  </w:style>
  <w:style w:type="paragraph" w:styleId="Header">
    <w:name w:val="header"/>
    <w:basedOn w:val="Normal"/>
    <w:semiHidden/>
    <w:pPr>
      <w:widowControl w:val="0"/>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JCARSourceNote">
    <w:name w:val="JCAR Source Note"/>
    <w:basedOn w:val="Normal"/>
    <w:rsid w:val="00C156D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5378</Words>
  <Characters>28239</Characters>
  <Application>Microsoft Office Word</Application>
  <DocSecurity>0</DocSecurity>
  <Lines>724</Lines>
  <Paragraphs>271</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3</cp:revision>
  <dcterms:created xsi:type="dcterms:W3CDTF">2015-03-03T17:09:00Z</dcterms:created>
  <dcterms:modified xsi:type="dcterms:W3CDTF">2017-07-19T19:45:00Z</dcterms:modified>
</cp:coreProperties>
</file>