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80" w:rsidRPr="004E4F1B" w:rsidRDefault="00801A80">
      <w:pPr>
        <w:pStyle w:val="Heading1"/>
        <w:rPr>
          <w:rFonts w:ascii="Times New Roman" w:hAnsi="Times New Roman"/>
          <w:szCs w:val="24"/>
        </w:rPr>
      </w:pPr>
      <w:bookmarkStart w:id="0" w:name="_GoBack"/>
      <w:r w:rsidRPr="004E4F1B">
        <w:rPr>
          <w:rFonts w:ascii="Times New Roman" w:hAnsi="Times New Roman"/>
          <w:szCs w:val="24"/>
        </w:rPr>
        <w:t>TITLE 35: ENVIRONMENTAL PROTECTION</w:t>
      </w:r>
    </w:p>
    <w:p w:rsidR="00801A80" w:rsidRPr="004E4F1B" w:rsidRDefault="00801A80">
      <w:pPr>
        <w:pStyle w:val="Heading1"/>
        <w:rPr>
          <w:rFonts w:ascii="Times New Roman" w:hAnsi="Times New Roman"/>
          <w:szCs w:val="24"/>
        </w:rPr>
      </w:pPr>
      <w:r w:rsidRPr="004E4F1B">
        <w:rPr>
          <w:rFonts w:ascii="Times New Roman" w:hAnsi="Times New Roman"/>
          <w:szCs w:val="24"/>
        </w:rPr>
        <w:t>SUBTITLE G: WASTE DISPOSAL</w:t>
      </w:r>
    </w:p>
    <w:p w:rsidR="00801A80" w:rsidRPr="004E4F1B" w:rsidRDefault="00801A80">
      <w:pPr>
        <w:pStyle w:val="Heading2"/>
        <w:rPr>
          <w:rFonts w:ascii="Times New Roman" w:hAnsi="Times New Roman"/>
          <w:szCs w:val="24"/>
        </w:rPr>
      </w:pPr>
      <w:r w:rsidRPr="004E4F1B">
        <w:rPr>
          <w:rFonts w:ascii="Times New Roman" w:hAnsi="Times New Roman"/>
          <w:szCs w:val="24"/>
        </w:rPr>
        <w:t>CHAPTER I: POLLUTION CONTROL BOARD</w:t>
      </w:r>
    </w:p>
    <w:p w:rsidR="00801A80" w:rsidRPr="004E4F1B" w:rsidRDefault="00801A80">
      <w:pPr>
        <w:pStyle w:val="Heading2"/>
        <w:rPr>
          <w:rFonts w:ascii="Times New Roman" w:hAnsi="Times New Roman"/>
          <w:szCs w:val="24"/>
        </w:rPr>
      </w:pPr>
      <w:r w:rsidRPr="004E4F1B">
        <w:rPr>
          <w:rFonts w:ascii="Times New Roman" w:hAnsi="Times New Roman"/>
          <w:szCs w:val="24"/>
        </w:rPr>
        <w:t>SUBCHAPTER d: UNDERGROUND INJECTION CONTROL AND UNDERGROUND STORAGE TANK PROGRAMS</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pStyle w:val="Heading3"/>
        <w:rPr>
          <w:rFonts w:ascii="Times New Roman" w:hAnsi="Times New Roman"/>
          <w:szCs w:val="24"/>
        </w:rPr>
      </w:pPr>
      <w:r w:rsidRPr="004E4F1B">
        <w:rPr>
          <w:rFonts w:ascii="Times New Roman" w:hAnsi="Times New Roman"/>
          <w:szCs w:val="24"/>
        </w:rPr>
        <w:t>PART 731</w:t>
      </w:r>
    </w:p>
    <w:p w:rsidR="00801A80" w:rsidRPr="004E4F1B" w:rsidRDefault="00801A80">
      <w:pPr>
        <w:pStyle w:val="Heading3"/>
        <w:rPr>
          <w:rFonts w:ascii="Times New Roman" w:hAnsi="Times New Roman"/>
          <w:szCs w:val="24"/>
        </w:rPr>
      </w:pPr>
      <w:r w:rsidRPr="004E4F1B">
        <w:rPr>
          <w:rFonts w:ascii="Times New Roman" w:hAnsi="Times New Roman"/>
          <w:szCs w:val="24"/>
        </w:rPr>
        <w:t>UNDERGROUND STORAGE TANKS</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jc w:val="center"/>
        <w:rPr>
          <w:rFonts w:ascii="Times New Roman" w:hAnsi="Times New Roman"/>
          <w:b/>
          <w:szCs w:val="24"/>
        </w:rPr>
      </w:pPr>
      <w:r w:rsidRPr="004E4F1B">
        <w:rPr>
          <w:rFonts w:ascii="Times New Roman" w:hAnsi="Times New Roman"/>
          <w:b/>
          <w:szCs w:val="24"/>
        </w:rPr>
        <w:t>SUBPART A: PROGRAM SCOPE AND INTERIM PROHIBITION</w:t>
      </w:r>
    </w:p>
    <w:p w:rsidR="00801A80" w:rsidRPr="004E4F1B" w:rsidRDefault="00801A80">
      <w:pPr>
        <w:rPr>
          <w:rFonts w:ascii="Times New Roman" w:hAnsi="Times New Roman"/>
          <w:b/>
          <w:szCs w:val="24"/>
        </w:rPr>
      </w:pPr>
      <w:r w:rsidRPr="004E4F1B">
        <w:rPr>
          <w:rFonts w:ascii="Times New Roman" w:hAnsi="Times New Roman"/>
          <w:b/>
          <w:szCs w:val="24"/>
        </w:rPr>
        <w:t>Section</w:t>
      </w:r>
    </w:p>
    <w:tbl>
      <w:tblPr>
        <w:tblW w:w="0" w:type="auto"/>
        <w:tblLayout w:type="fixed"/>
        <w:tblLook w:val="0000" w:firstRow="0" w:lastRow="0" w:firstColumn="0" w:lastColumn="0" w:noHBand="0" w:noVBand="0"/>
      </w:tblPr>
      <w:tblGrid>
        <w:gridCol w:w="1440"/>
        <w:gridCol w:w="7430"/>
      </w:tblGrid>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731.101</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Definitions and exemptions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731.102</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Interim prohibitions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731.103</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Notification Requirements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731.110</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Applicability</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731.111</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Interim Prohibition for Deferred Systems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731.112</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Definitions</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731.113</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Incorporations by Reference</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731.114</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Implementing Agency (Repealed)</w:t>
            </w:r>
          </w:p>
        </w:tc>
      </w:tr>
    </w:tbl>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jc w:val="center"/>
        <w:rPr>
          <w:rFonts w:ascii="Times New Roman" w:hAnsi="Times New Roman"/>
          <w:b/>
          <w:szCs w:val="24"/>
        </w:rPr>
      </w:pPr>
      <w:r w:rsidRPr="004E4F1B">
        <w:rPr>
          <w:rFonts w:ascii="Times New Roman" w:hAnsi="Times New Roman"/>
          <w:b/>
          <w:szCs w:val="24"/>
        </w:rPr>
        <w:t>SUBPART B: UST SYSTEMS: DESIGN, CONSTRUCTION, INSTALLATION AND NOTIFICATION</w:t>
      </w:r>
    </w:p>
    <w:p w:rsidR="00801A80" w:rsidRPr="004E4F1B" w:rsidRDefault="00801A80">
      <w:pPr>
        <w:rPr>
          <w:rFonts w:ascii="Times New Roman" w:hAnsi="Times New Roman"/>
          <w:b/>
          <w:szCs w:val="24"/>
        </w:rPr>
      </w:pPr>
    </w:p>
    <w:p w:rsidR="00801A80" w:rsidRPr="004E4F1B" w:rsidRDefault="00801A80">
      <w:pPr>
        <w:rPr>
          <w:rFonts w:ascii="Times New Roman" w:hAnsi="Times New Roman"/>
          <w:b/>
          <w:szCs w:val="24"/>
        </w:rPr>
      </w:pPr>
      <w:r w:rsidRPr="004E4F1B">
        <w:rPr>
          <w:rFonts w:ascii="Times New Roman" w:hAnsi="Times New Roman"/>
          <w:b/>
          <w:szCs w:val="24"/>
        </w:rPr>
        <w:t>Section</w:t>
      </w:r>
    </w:p>
    <w:tbl>
      <w:tblPr>
        <w:tblW w:w="0" w:type="auto"/>
        <w:tblLayout w:type="fixed"/>
        <w:tblLook w:val="0000" w:firstRow="0" w:lastRow="0" w:firstColumn="0" w:lastColumn="0" w:noHBand="0" w:noVBand="0"/>
      </w:tblPr>
      <w:tblGrid>
        <w:gridCol w:w="1440"/>
        <w:gridCol w:w="7430"/>
      </w:tblGrid>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731.120</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Performance Standards for New Systems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731.121</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Upgrading of Existing Systems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731.122</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Notification Requirements</w:t>
            </w:r>
            <w:r w:rsidR="006B5A58" w:rsidRPr="004E4F1B">
              <w:rPr>
                <w:rFonts w:ascii="Times New Roman" w:hAnsi="Times New Roman"/>
                <w:szCs w:val="24"/>
              </w:rPr>
              <w:t xml:space="preserve"> (Repealed)</w:t>
            </w:r>
          </w:p>
        </w:tc>
      </w:tr>
    </w:tbl>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jc w:val="center"/>
        <w:rPr>
          <w:rFonts w:ascii="Times New Roman" w:hAnsi="Times New Roman"/>
          <w:b/>
          <w:szCs w:val="24"/>
        </w:rPr>
      </w:pPr>
      <w:r w:rsidRPr="004E4F1B">
        <w:rPr>
          <w:rFonts w:ascii="Times New Roman" w:hAnsi="Times New Roman"/>
          <w:b/>
          <w:szCs w:val="24"/>
        </w:rPr>
        <w:t>SUBPART C: GENERAL OPERATING REQUIREMENTS</w:t>
      </w:r>
    </w:p>
    <w:p w:rsidR="00801A80" w:rsidRPr="004E4F1B" w:rsidRDefault="00801A80">
      <w:pPr>
        <w:rPr>
          <w:rFonts w:ascii="Times New Roman" w:hAnsi="Times New Roman"/>
          <w:b/>
          <w:szCs w:val="24"/>
        </w:rPr>
      </w:pPr>
      <w:r w:rsidRPr="004E4F1B">
        <w:rPr>
          <w:rFonts w:ascii="Times New Roman" w:hAnsi="Times New Roman"/>
          <w:b/>
          <w:szCs w:val="24"/>
        </w:rPr>
        <w:t>Section</w:t>
      </w:r>
    </w:p>
    <w:tbl>
      <w:tblPr>
        <w:tblW w:w="0" w:type="auto"/>
        <w:tblLayout w:type="fixed"/>
        <w:tblLook w:val="0000" w:firstRow="0" w:lastRow="0" w:firstColumn="0" w:lastColumn="0" w:noHBand="0" w:noVBand="0"/>
      </w:tblPr>
      <w:tblGrid>
        <w:gridCol w:w="1440"/>
        <w:gridCol w:w="7430"/>
      </w:tblGrid>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731.130</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Spill and Overfill Control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731.131</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Operation and Maintenance of Corrosion Protection</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731.132</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Compatibility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731.133</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Repairs Allowed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731.134</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Reporting and Recordkeeping (Repealed)</w:t>
            </w:r>
          </w:p>
        </w:tc>
      </w:tr>
    </w:tbl>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jc w:val="center"/>
        <w:rPr>
          <w:rFonts w:ascii="Times New Roman" w:hAnsi="Times New Roman"/>
          <w:b/>
          <w:szCs w:val="24"/>
        </w:rPr>
      </w:pPr>
      <w:r w:rsidRPr="004E4F1B">
        <w:rPr>
          <w:rFonts w:ascii="Times New Roman" w:hAnsi="Times New Roman"/>
          <w:b/>
          <w:szCs w:val="24"/>
        </w:rPr>
        <w:t>SUBPART D: RELEASE DETECTION</w:t>
      </w:r>
    </w:p>
    <w:p w:rsidR="00801A80" w:rsidRPr="004E4F1B" w:rsidRDefault="00801A80">
      <w:pPr>
        <w:rPr>
          <w:rFonts w:ascii="Times New Roman" w:hAnsi="Times New Roman"/>
          <w:b/>
          <w:szCs w:val="24"/>
        </w:rPr>
      </w:pPr>
      <w:r w:rsidRPr="004E4F1B">
        <w:rPr>
          <w:rFonts w:ascii="Times New Roman" w:hAnsi="Times New Roman"/>
          <w:b/>
          <w:szCs w:val="24"/>
        </w:rPr>
        <w:t>Section</w:t>
      </w:r>
    </w:p>
    <w:tbl>
      <w:tblPr>
        <w:tblW w:w="0" w:type="auto"/>
        <w:tblLayout w:type="fixed"/>
        <w:tblLook w:val="0000" w:firstRow="0" w:lastRow="0" w:firstColumn="0" w:lastColumn="0" w:noHBand="0" w:noVBand="0"/>
      </w:tblPr>
      <w:tblGrid>
        <w:gridCol w:w="1440"/>
        <w:gridCol w:w="7430"/>
      </w:tblGrid>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731.140</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General Requirements for all Systems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731.141</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Petroleum Systems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lastRenderedPageBreak/>
              <w:t>731.142</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Hazardous Substance Systems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731.143</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Tanks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731.144</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Piping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731.145</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Recordkeeping (Repealed)</w:t>
            </w:r>
          </w:p>
        </w:tc>
      </w:tr>
    </w:tbl>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jc w:val="center"/>
        <w:rPr>
          <w:rFonts w:ascii="Times New Roman" w:hAnsi="Times New Roman"/>
          <w:b/>
          <w:szCs w:val="24"/>
        </w:rPr>
      </w:pPr>
      <w:r w:rsidRPr="004E4F1B">
        <w:rPr>
          <w:rFonts w:ascii="Times New Roman" w:hAnsi="Times New Roman"/>
          <w:b/>
          <w:szCs w:val="24"/>
        </w:rPr>
        <w:t>SUBPART E: RELEASE REPORTING, INVESTIGATION AND CONFIRMATION</w:t>
      </w:r>
    </w:p>
    <w:p w:rsidR="00801A80" w:rsidRPr="004E4F1B" w:rsidRDefault="00801A80">
      <w:pPr>
        <w:rPr>
          <w:rFonts w:ascii="Times New Roman" w:hAnsi="Times New Roman"/>
          <w:b/>
          <w:szCs w:val="24"/>
        </w:rPr>
      </w:pPr>
    </w:p>
    <w:p w:rsidR="00801A80" w:rsidRPr="004E4F1B" w:rsidRDefault="00801A80">
      <w:pPr>
        <w:rPr>
          <w:rFonts w:ascii="Times New Roman" w:hAnsi="Times New Roman"/>
          <w:b/>
          <w:szCs w:val="24"/>
        </w:rPr>
      </w:pPr>
      <w:r w:rsidRPr="004E4F1B">
        <w:rPr>
          <w:rFonts w:ascii="Times New Roman" w:hAnsi="Times New Roman"/>
          <w:b/>
          <w:szCs w:val="24"/>
        </w:rPr>
        <w:t>Section</w:t>
      </w:r>
    </w:p>
    <w:tbl>
      <w:tblPr>
        <w:tblW w:w="0" w:type="auto"/>
        <w:tblLayout w:type="fixed"/>
        <w:tblLook w:val="0000" w:firstRow="0" w:lastRow="0" w:firstColumn="0" w:lastColumn="0" w:noHBand="0" w:noVBand="0"/>
      </w:tblPr>
      <w:tblGrid>
        <w:gridCol w:w="1440"/>
        <w:gridCol w:w="7430"/>
      </w:tblGrid>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731.150</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Reporting of Suspected Releases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731.151</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Investigation due to Off-site Impacts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731.152</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Release Investigation and Confirmation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731.153</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Reporting and Cleanup of Spills and Overfills (Repealed)</w:t>
            </w:r>
          </w:p>
        </w:tc>
      </w:tr>
    </w:tbl>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jc w:val="center"/>
        <w:rPr>
          <w:rFonts w:ascii="Times New Roman" w:hAnsi="Times New Roman"/>
          <w:b/>
          <w:szCs w:val="24"/>
        </w:rPr>
      </w:pPr>
      <w:r w:rsidRPr="004E4F1B">
        <w:rPr>
          <w:rFonts w:ascii="Times New Roman" w:hAnsi="Times New Roman"/>
          <w:b/>
          <w:szCs w:val="24"/>
        </w:rPr>
        <w:t>SUBPART F: RELEASE RESPONSE AND CORRECTIVE ACTION</w:t>
      </w:r>
    </w:p>
    <w:p w:rsidR="00801A80" w:rsidRPr="004E4F1B" w:rsidRDefault="00801A80">
      <w:pPr>
        <w:rPr>
          <w:rFonts w:ascii="Times New Roman" w:hAnsi="Times New Roman"/>
          <w:b/>
          <w:szCs w:val="24"/>
        </w:rPr>
      </w:pPr>
      <w:r w:rsidRPr="004E4F1B">
        <w:rPr>
          <w:rFonts w:ascii="Times New Roman" w:hAnsi="Times New Roman"/>
          <w:b/>
          <w:szCs w:val="24"/>
        </w:rPr>
        <w:t>Section</w:t>
      </w:r>
    </w:p>
    <w:tbl>
      <w:tblPr>
        <w:tblW w:w="0" w:type="auto"/>
        <w:tblLayout w:type="fixed"/>
        <w:tblLook w:val="0000" w:firstRow="0" w:lastRow="0" w:firstColumn="0" w:lastColumn="0" w:noHBand="0" w:noVBand="0"/>
      </w:tblPr>
      <w:tblGrid>
        <w:gridCol w:w="1440"/>
        <w:gridCol w:w="7430"/>
      </w:tblGrid>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731.160</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General</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731.161</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Initial Response</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731.162</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Initial Abatement Measures and Site Check</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731.163</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Initial Site Characterization</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731.164</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Free Product Removal</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731.165</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Investigations for Soil and Groundwater Cleanup</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731.166</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Corrective Action Plan</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731.167</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Public Participation</w:t>
            </w:r>
          </w:p>
        </w:tc>
      </w:tr>
    </w:tbl>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jc w:val="center"/>
        <w:rPr>
          <w:rFonts w:ascii="Times New Roman" w:hAnsi="Times New Roman"/>
          <w:b/>
          <w:szCs w:val="24"/>
        </w:rPr>
      </w:pPr>
      <w:r w:rsidRPr="004E4F1B">
        <w:rPr>
          <w:rFonts w:ascii="Times New Roman" w:hAnsi="Times New Roman"/>
          <w:b/>
          <w:szCs w:val="24"/>
        </w:rPr>
        <w:t>SUBPART G: OUT-OF-SERVICE SYSTEMS AND CLOSURE</w:t>
      </w:r>
    </w:p>
    <w:p w:rsidR="00801A80" w:rsidRPr="004E4F1B" w:rsidRDefault="00801A80">
      <w:pPr>
        <w:rPr>
          <w:rFonts w:ascii="Times New Roman" w:hAnsi="Times New Roman"/>
          <w:b/>
          <w:szCs w:val="24"/>
        </w:rPr>
      </w:pPr>
      <w:r w:rsidRPr="004E4F1B">
        <w:rPr>
          <w:rFonts w:ascii="Times New Roman" w:hAnsi="Times New Roman"/>
          <w:b/>
          <w:szCs w:val="24"/>
        </w:rPr>
        <w:t>Section</w:t>
      </w:r>
    </w:p>
    <w:tbl>
      <w:tblPr>
        <w:tblW w:w="0" w:type="auto"/>
        <w:tblLayout w:type="fixed"/>
        <w:tblLook w:val="0000" w:firstRow="0" w:lastRow="0" w:firstColumn="0" w:lastColumn="0" w:noHBand="0" w:noVBand="0"/>
      </w:tblPr>
      <w:tblGrid>
        <w:gridCol w:w="1440"/>
        <w:gridCol w:w="7430"/>
      </w:tblGrid>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731.170</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Temporary Closure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731.171</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Permanent Closure and Changes-in-Service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731.172</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Assessing Site at Closure or Change-in-Service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731.173</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Previously Closed Systems (Repealed)</w:t>
            </w:r>
          </w:p>
        </w:tc>
      </w:tr>
      <w:tr w:rsidR="00801A80" w:rsidRPr="004E4F1B">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731.174</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Closure Records (Repealed)</w:t>
            </w:r>
          </w:p>
        </w:tc>
      </w:tr>
    </w:tbl>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jc w:val="center"/>
        <w:rPr>
          <w:rFonts w:ascii="Times New Roman" w:hAnsi="Times New Roman"/>
          <w:b/>
          <w:szCs w:val="24"/>
        </w:rPr>
      </w:pPr>
      <w:r w:rsidRPr="004E4F1B">
        <w:rPr>
          <w:rFonts w:ascii="Times New Roman" w:hAnsi="Times New Roman"/>
          <w:b/>
          <w:szCs w:val="24"/>
        </w:rPr>
        <w:t>SUBPART H: FINANCIAL RESPONSIBILITY</w:t>
      </w:r>
    </w:p>
    <w:p w:rsidR="00801A80" w:rsidRPr="004E4F1B" w:rsidRDefault="00801A80">
      <w:pPr>
        <w:rPr>
          <w:rFonts w:ascii="Times New Roman" w:hAnsi="Times New Roman"/>
          <w:b/>
          <w:szCs w:val="24"/>
        </w:rPr>
      </w:pPr>
      <w:r w:rsidRPr="004E4F1B">
        <w:rPr>
          <w:rFonts w:ascii="Times New Roman" w:hAnsi="Times New Roman"/>
          <w:b/>
          <w:szCs w:val="24"/>
        </w:rPr>
        <w:t>Section</w:t>
      </w:r>
    </w:p>
    <w:tbl>
      <w:tblPr>
        <w:tblW w:w="8870" w:type="dxa"/>
        <w:tblLayout w:type="fixed"/>
        <w:tblLook w:val="0000" w:firstRow="0" w:lastRow="0" w:firstColumn="0" w:lastColumn="0" w:noHBand="0" w:noVBand="0"/>
      </w:tblPr>
      <w:tblGrid>
        <w:gridCol w:w="1440"/>
        <w:gridCol w:w="7430"/>
      </w:tblGrid>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731.190</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Applicability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731.191</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Compliance Dates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731.192</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Definitions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731.193</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Amount and Scope of Required Financial Responsibility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731.194</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Allowable Mechanisms and Combinations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731.195</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Financial Test of Self-insurance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lastRenderedPageBreak/>
              <w:t>731.196</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Guarantee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731.197</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Insurance or Risk Retention Group Coverage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731.198</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Surety Bond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731.199</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Letter of Credit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731.200</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UST State Fund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731.202</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Trust Fund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731.203</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Standby Trust Fund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731.204</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Substitution of Mechanisms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731.205</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Cancellation or Nonrenewal by Provider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731.206</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Reporting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731.207</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Recordkeeping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731.208</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Drawing on Financial Assurance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731.209</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Release from Financial Assurance Requirement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731.210</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Bankruptcy or other Incapacity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731.211</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Replenishment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731.900</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Incorporation by reference (Repealed)</w:t>
            </w:r>
          </w:p>
        </w:tc>
      </w:tr>
      <w:tr w:rsidR="00801A80" w:rsidRPr="004E4F1B" w:rsidTr="006B5A58">
        <w:tc>
          <w:tcPr>
            <w:tcW w:w="144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731.901</w:t>
            </w:r>
          </w:p>
        </w:tc>
        <w:tc>
          <w:tcPr>
            <w:tcW w:w="7430" w:type="dxa"/>
            <w:tcBorders>
              <w:top w:val="nil"/>
              <w:left w:val="nil"/>
              <w:bottom w:val="nil"/>
              <w:right w:val="nil"/>
            </w:tcBorders>
          </w:tcPr>
          <w:p w:rsidR="00801A80" w:rsidRPr="004E4F1B" w:rsidRDefault="00801A80">
            <w:pPr>
              <w:rPr>
                <w:rFonts w:ascii="Times New Roman" w:hAnsi="Times New Roman"/>
                <w:szCs w:val="24"/>
              </w:rPr>
            </w:pPr>
            <w:r w:rsidRPr="004E4F1B">
              <w:rPr>
                <w:rFonts w:ascii="Times New Roman" w:hAnsi="Times New Roman"/>
                <w:szCs w:val="24"/>
              </w:rPr>
              <w:t>Compliance Date (Repealed)</w:t>
            </w:r>
          </w:p>
        </w:tc>
      </w:tr>
    </w:tbl>
    <w:p w:rsidR="006B5A58" w:rsidRPr="004E4F1B" w:rsidRDefault="006B5A58" w:rsidP="006B5A58">
      <w:pPr>
        <w:ind w:left="720" w:right="720"/>
        <w:jc w:val="center"/>
        <w:textAlignment w:val="auto"/>
        <w:rPr>
          <w:rFonts w:ascii="Times New Roman" w:hAnsi="Times New Roman"/>
        </w:rPr>
      </w:pPr>
    </w:p>
    <w:p w:rsidR="006B5A58" w:rsidRPr="004E4F1B" w:rsidRDefault="006B5A58" w:rsidP="006B5A58">
      <w:pPr>
        <w:ind w:left="720" w:right="720"/>
        <w:jc w:val="center"/>
        <w:textAlignment w:val="auto"/>
        <w:rPr>
          <w:rFonts w:ascii="Times New Roman" w:hAnsi="Times New Roman"/>
        </w:rPr>
      </w:pPr>
      <w:r w:rsidRPr="004E4F1B">
        <w:rPr>
          <w:rFonts w:ascii="Times New Roman" w:hAnsi="Times New Roman"/>
        </w:rPr>
        <w:t>SUBPART K:  UST SYSTEMS WITH FIELD-CONSTRUCTED TANKS AND AIRPORT HYDRANT FUEL DISTRIBUTION SYSTEMS</w:t>
      </w:r>
    </w:p>
    <w:p w:rsidR="006B5A58" w:rsidRPr="004E4F1B" w:rsidRDefault="006B5A58" w:rsidP="006B5A58">
      <w:pPr>
        <w:textAlignment w:val="auto"/>
        <w:rPr>
          <w:rFonts w:ascii="Times New Roman" w:hAnsi="Times New Roman"/>
        </w:rPr>
      </w:pPr>
      <w:r w:rsidRPr="004E4F1B">
        <w:rPr>
          <w:rFonts w:ascii="Times New Roman" w:hAnsi="Times New Roman"/>
        </w:rPr>
        <w:t>Section</w:t>
      </w:r>
    </w:p>
    <w:p w:rsidR="006B5A58" w:rsidRPr="004E4F1B" w:rsidRDefault="006B5A58" w:rsidP="006B5A58">
      <w:pPr>
        <w:ind w:left="1440" w:hanging="1440"/>
        <w:textAlignment w:val="auto"/>
        <w:rPr>
          <w:rFonts w:ascii="Times New Roman" w:hAnsi="Times New Roman"/>
        </w:rPr>
      </w:pPr>
      <w:r w:rsidRPr="004E4F1B">
        <w:rPr>
          <w:rFonts w:ascii="Times New Roman" w:hAnsi="Times New Roman"/>
        </w:rPr>
        <w:t>731.250</w:t>
      </w:r>
      <w:r w:rsidRPr="004E4F1B">
        <w:rPr>
          <w:rFonts w:ascii="Times New Roman" w:hAnsi="Times New Roman"/>
        </w:rPr>
        <w:tab/>
        <w:t>Definitions</w:t>
      </w:r>
    </w:p>
    <w:p w:rsidR="006B5A58" w:rsidRPr="004E4F1B" w:rsidRDefault="006B5A58" w:rsidP="006B5A58">
      <w:pPr>
        <w:ind w:left="1440" w:hanging="1440"/>
        <w:textAlignment w:val="auto"/>
        <w:rPr>
          <w:rFonts w:ascii="Times New Roman" w:hAnsi="Times New Roman"/>
        </w:rPr>
      </w:pPr>
      <w:r w:rsidRPr="004E4F1B">
        <w:rPr>
          <w:rFonts w:ascii="Times New Roman" w:hAnsi="Times New Roman"/>
        </w:rPr>
        <w:t>731.251</w:t>
      </w:r>
      <w:r w:rsidRPr="004E4F1B">
        <w:rPr>
          <w:rFonts w:ascii="Times New Roman" w:hAnsi="Times New Roman"/>
        </w:rPr>
        <w:tab/>
        <w:t>General Requirements</w:t>
      </w:r>
    </w:p>
    <w:p w:rsidR="006B5A58" w:rsidRPr="004E4F1B" w:rsidRDefault="006B5A58" w:rsidP="006B5A58">
      <w:pPr>
        <w:spacing w:before="240"/>
        <w:textAlignment w:val="auto"/>
        <w:rPr>
          <w:rFonts w:ascii="Times New Roman" w:hAnsi="Times New Roman"/>
        </w:rPr>
      </w:pPr>
      <w:r w:rsidRPr="004E4F1B">
        <w:rPr>
          <w:rFonts w:ascii="Times New Roman" w:hAnsi="Times New Roman"/>
        </w:rPr>
        <w:t>731</w:t>
      </w:r>
      <w:proofErr w:type="gramStart"/>
      <w:r w:rsidRPr="004E4F1B">
        <w:rPr>
          <w:rFonts w:ascii="Times New Roman" w:hAnsi="Times New Roman"/>
        </w:rPr>
        <w:t>.APPENDIX</w:t>
      </w:r>
      <w:proofErr w:type="gramEnd"/>
      <w:r w:rsidRPr="004E4F1B">
        <w:rPr>
          <w:rFonts w:ascii="Times New Roman" w:hAnsi="Times New Roman"/>
        </w:rPr>
        <w:t xml:space="preserve"> A  Notification Form (Repealed)</w:t>
      </w:r>
    </w:p>
    <w:p w:rsidR="006B5A58" w:rsidRPr="004E4F1B" w:rsidRDefault="006B5A58" w:rsidP="006B5A58">
      <w:pPr>
        <w:spacing w:after="240"/>
        <w:textAlignment w:val="auto"/>
        <w:rPr>
          <w:rFonts w:ascii="Times New Roman" w:hAnsi="Times New Roman"/>
        </w:rPr>
      </w:pPr>
      <w:r w:rsidRPr="004E4F1B">
        <w:rPr>
          <w:rFonts w:ascii="Times New Roman" w:hAnsi="Times New Roman"/>
        </w:rPr>
        <w:t>731</w:t>
      </w:r>
      <w:proofErr w:type="gramStart"/>
      <w:r w:rsidRPr="004E4F1B">
        <w:rPr>
          <w:rFonts w:ascii="Times New Roman" w:hAnsi="Times New Roman"/>
        </w:rPr>
        <w:t>.APPENDIX</w:t>
      </w:r>
      <w:proofErr w:type="gramEnd"/>
      <w:r w:rsidRPr="004E4F1B">
        <w:rPr>
          <w:rFonts w:ascii="Times New Roman" w:hAnsi="Times New Roman"/>
        </w:rPr>
        <w:t xml:space="preserve"> C  Statement for Shipping Tickets and Invoices (Repealed)</w:t>
      </w:r>
    </w:p>
    <w:p w:rsidR="006B5A58" w:rsidRPr="004E4F1B" w:rsidRDefault="006B5A58" w:rsidP="006B5A58">
      <w:pPr>
        <w:spacing w:before="240" w:after="240"/>
        <w:textAlignment w:val="auto"/>
        <w:rPr>
          <w:rFonts w:ascii="Times New Roman" w:hAnsi="Times New Roman"/>
        </w:rPr>
      </w:pPr>
      <w:r w:rsidRPr="004E4F1B">
        <w:rPr>
          <w:rFonts w:ascii="Times New Roman" w:hAnsi="Times New Roman"/>
        </w:rPr>
        <w:t>AUTHORITY: Implementing and authorized by Sections 22.4(d), 22.13(d), and 27 of the Environmental Protection Act [415 ILCS 5/22.4(d), 22.13(d), and 27].</w:t>
      </w:r>
    </w:p>
    <w:p w:rsidR="00801A80" w:rsidRPr="004E4F1B" w:rsidRDefault="006B5A58" w:rsidP="006B5A58">
      <w:pPr>
        <w:rPr>
          <w:rFonts w:ascii="Times New Roman" w:hAnsi="Times New Roman"/>
          <w:szCs w:val="24"/>
        </w:rPr>
      </w:pPr>
      <w:r w:rsidRPr="004E4F1B">
        <w:rPr>
          <w:rFonts w:ascii="Times New Roman" w:hAnsi="Times New Roman"/>
        </w:rPr>
        <w:t>SOURCE: Adopted in R86-1 at 10 Ill. Reg. 14175, effective August 12, 1986; amended in R86-28 at 11 Ill. Reg. 6220, effective March 24, 1987; amended in R88-27 at 13 Ill. Reg. 9519, effective June 12, 1989; amended in R89-4 at 13 Ill. Reg. 15010, effective September 12, 1989; amended in R89-10 at 14 Ill. Reg. 5797, effective April 10, 1990; amended in R89-19 at 14 Ill. Reg. 9454, effective June 4, 1990; amended in R90-3 at 14 Ill. Reg. 11964, effective July 10, 1990; amended in R90-12 at 15 Ill. Reg. 6527, effective April 22, 1991; amended in R91-2 at 15 Ill. Reg. 13800, effective September 10, 1991; amended in R91-14 at 16 Ill. Reg. 7407, effective April 24, 1992; amended in R11-22 at 36 Ill. Reg. 4886, effective March 19, 2012; amended in R16-16 at 40 Ill. Reg. 10312, effective July 13, 2016.</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SOURCE: Adopted in R86-1 at 10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14175, effective August 12, 1986; amended in R86-28 at 11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6220, effective March 24, 1987; amended in R88-27 at 13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9519, effective June 12, 1989; amended in R89-4 at 13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15010, effective September 12, 1989; amended in R89-10 at 14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5797, effective April 10, 1990; </w:t>
      </w:r>
      <w:r w:rsidRPr="004E4F1B">
        <w:rPr>
          <w:rFonts w:ascii="Times New Roman" w:hAnsi="Times New Roman"/>
          <w:szCs w:val="24"/>
        </w:rPr>
        <w:lastRenderedPageBreak/>
        <w:t xml:space="preserve">amended in R89-19 at 14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9454, effective June 4, 1990; amended in R90-3 at 14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11964, effective July 10, 1990; amended in R90-12 at 15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6527, effective April 22, 1991; amended in R91-2 at 15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13800, effective September 10, 1991; amended in R91-14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w:t>
      </w:r>
      <w:r w:rsidR="0090034F" w:rsidRPr="004E4F1B">
        <w:rPr>
          <w:rFonts w:ascii="Times New Roman" w:hAnsi="Times New Roman"/>
          <w:szCs w:val="24"/>
        </w:rPr>
        <w:t>; amended in R11-22 at 36 Ill. Reg. 4886, effective March 19, 2012</w:t>
      </w:r>
      <w:r w:rsidR="006B5A58" w:rsidRPr="004E4F1B">
        <w:rPr>
          <w:rFonts w:ascii="Times New Roman" w:hAnsi="Times New Roman"/>
        </w:rPr>
        <w:t>; amended in R16-16 at 40 Ill. Reg. 10312, effective July 13, 2016</w:t>
      </w:r>
      <w:r w:rsidR="0090034F" w:rsidRPr="004E4F1B">
        <w:rPr>
          <w:rFonts w:ascii="Times New Roman" w:hAnsi="Times New Roman"/>
          <w:szCs w:val="24"/>
        </w:rPr>
        <w:t>.</w:t>
      </w:r>
    </w:p>
    <w:p w:rsidR="00801A80" w:rsidRPr="004E4F1B" w:rsidRDefault="00801A80">
      <w:pPr>
        <w:rPr>
          <w:rFonts w:ascii="Times New Roman" w:hAnsi="Times New Roman"/>
          <w:szCs w:val="24"/>
        </w:rPr>
      </w:pPr>
    </w:p>
    <w:p w:rsidR="00801A80" w:rsidRPr="004E4F1B" w:rsidRDefault="00801A80">
      <w:pPr>
        <w:pStyle w:val="Heading3"/>
        <w:rPr>
          <w:rFonts w:ascii="Times New Roman" w:hAnsi="Times New Roman"/>
          <w:szCs w:val="24"/>
        </w:rPr>
      </w:pPr>
      <w:r w:rsidRPr="004E4F1B">
        <w:rPr>
          <w:rFonts w:ascii="Times New Roman" w:hAnsi="Times New Roman"/>
          <w:szCs w:val="24"/>
        </w:rPr>
        <w:t>SUBPART A: PROGRAM SCOPE AND INTERIM PROHIBITION</w:t>
      </w:r>
    </w:p>
    <w:p w:rsidR="00801A80" w:rsidRPr="004E4F1B" w:rsidRDefault="00801A80">
      <w:pPr>
        <w:pStyle w:val="Heading4"/>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731.101 </w:t>
      </w:r>
      <w:r w:rsidRPr="004E4F1B">
        <w:rPr>
          <w:rFonts w:ascii="Times New Roman" w:hAnsi="Times New Roman"/>
          <w:szCs w:val="24"/>
        </w:rPr>
        <w:tab/>
        <w:t>Definitions and exemptions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13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9519, effective June 12, 1989)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731.102 </w:t>
      </w:r>
      <w:r w:rsidRPr="004E4F1B">
        <w:rPr>
          <w:rFonts w:ascii="Times New Roman" w:hAnsi="Times New Roman"/>
          <w:szCs w:val="24"/>
        </w:rPr>
        <w:tab/>
        <w:t>Interim prohibitions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13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9519, effective June 12, 1989)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731.103 </w:t>
      </w:r>
      <w:r w:rsidRPr="004E4F1B">
        <w:rPr>
          <w:rFonts w:ascii="Times New Roman" w:hAnsi="Times New Roman"/>
          <w:szCs w:val="24"/>
        </w:rPr>
        <w:tab/>
        <w:t>Notification Requirements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13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9519, effective June 12, 1989) </w:t>
      </w:r>
    </w:p>
    <w:p w:rsidR="00801A80" w:rsidRPr="004E4F1B" w:rsidRDefault="00801A80">
      <w:pPr>
        <w:rPr>
          <w:rFonts w:ascii="Times New Roman" w:hAnsi="Times New Roman"/>
          <w:szCs w:val="24"/>
        </w:rPr>
      </w:pPr>
    </w:p>
    <w:p w:rsidR="00801A80" w:rsidRPr="004E4F1B" w:rsidRDefault="00801A80">
      <w:pPr>
        <w:pStyle w:val="Heading3"/>
        <w:rPr>
          <w:rFonts w:ascii="Times New Roman" w:hAnsi="Times New Roman"/>
          <w:szCs w:val="24"/>
        </w:rPr>
      </w:pPr>
      <w:r w:rsidRPr="004E4F1B">
        <w:rPr>
          <w:rFonts w:ascii="Times New Roman" w:hAnsi="Times New Roman"/>
          <w:szCs w:val="24"/>
        </w:rPr>
        <w:t>SUBPART A: PROGRAM SCOPE AND INTERIM PROHIBITION</w:t>
      </w:r>
    </w:p>
    <w:p w:rsidR="00801A80" w:rsidRPr="004E4F1B" w:rsidRDefault="00801A80">
      <w:pPr>
        <w:rPr>
          <w:rFonts w:ascii="Times New Roman" w:hAnsi="Times New Roman"/>
          <w:szCs w:val="24"/>
        </w:rPr>
      </w:pPr>
    </w:p>
    <w:p w:rsidR="0090034F" w:rsidRPr="004E4F1B" w:rsidRDefault="0090034F" w:rsidP="0090034F">
      <w:pPr>
        <w:rPr>
          <w:rFonts w:ascii="Times New Roman" w:hAnsi="Times New Roman"/>
          <w:b/>
          <w:szCs w:val="24"/>
        </w:rPr>
      </w:pPr>
      <w:r w:rsidRPr="004E4F1B">
        <w:rPr>
          <w:rFonts w:ascii="Times New Roman" w:hAnsi="Times New Roman"/>
          <w:b/>
          <w:szCs w:val="24"/>
        </w:rPr>
        <w:t xml:space="preserve">Section </w:t>
      </w:r>
      <w:proofErr w:type="gramStart"/>
      <w:r w:rsidRPr="004E4F1B">
        <w:rPr>
          <w:rFonts w:ascii="Times New Roman" w:hAnsi="Times New Roman"/>
          <w:b/>
          <w:szCs w:val="24"/>
        </w:rPr>
        <w:t>731.110  Applicability</w:t>
      </w:r>
      <w:proofErr w:type="gramEnd"/>
    </w:p>
    <w:p w:rsidR="0090034F" w:rsidRPr="004E4F1B" w:rsidRDefault="0090034F" w:rsidP="0090034F">
      <w:pPr>
        <w:rPr>
          <w:rFonts w:ascii="Times New Roman" w:hAnsi="Times New Roman"/>
          <w:szCs w:val="24"/>
        </w:rPr>
      </w:pP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a)</w:t>
      </w:r>
      <w:r w:rsidRPr="004E4F1B">
        <w:rPr>
          <w:rFonts w:ascii="Times New Roman" w:hAnsi="Times New Roman"/>
        </w:rPr>
        <w:tab/>
        <w:t>This Part applies to all owners and operators of an Underground Storage Tank (UST) system as defined in Section 731.112, except as otherwise provided in subsection (b) or (c).</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1)</w:t>
      </w:r>
      <w:r w:rsidRPr="004E4F1B">
        <w:rPr>
          <w:rFonts w:ascii="Times New Roman" w:hAnsi="Times New Roman"/>
        </w:rPr>
        <w:tab/>
        <w:t>Previously Deferred UST Systems.  Airport hydrant fuel distribution systems, UST systems with field-constructed tanks, and UST systems that store fuel solely for use by emergency power generators must meet the requirements of this Part as follows:</w:t>
      </w:r>
    </w:p>
    <w:p w:rsidR="006B5A58" w:rsidRPr="004E4F1B" w:rsidRDefault="006B5A58" w:rsidP="006B5A58">
      <w:pPr>
        <w:spacing w:before="240" w:after="240"/>
        <w:ind w:left="2880" w:hanging="720"/>
        <w:textAlignment w:val="auto"/>
        <w:rPr>
          <w:rFonts w:ascii="Times New Roman" w:hAnsi="Times New Roman"/>
        </w:rPr>
      </w:pPr>
      <w:r w:rsidRPr="004E4F1B">
        <w:rPr>
          <w:rFonts w:ascii="Times New Roman" w:hAnsi="Times New Roman"/>
        </w:rPr>
        <w:t>A)</w:t>
      </w:r>
      <w:r w:rsidRPr="004E4F1B">
        <w:rPr>
          <w:rFonts w:ascii="Times New Roman" w:hAnsi="Times New Roman"/>
        </w:rPr>
        <w:tab/>
        <w:t>Airport hydrant fuel distribution systems and UST systems with field-constructed tanks must meet the requirements in Subpart K of this Part.</w:t>
      </w:r>
    </w:p>
    <w:p w:rsidR="006B5A58" w:rsidRPr="004E4F1B" w:rsidRDefault="006B5A58" w:rsidP="006B5A58">
      <w:pPr>
        <w:spacing w:before="240" w:after="240"/>
        <w:ind w:left="2880" w:hanging="720"/>
        <w:textAlignment w:val="auto"/>
        <w:rPr>
          <w:rFonts w:ascii="Times New Roman" w:hAnsi="Times New Roman"/>
        </w:rPr>
      </w:pPr>
      <w:r w:rsidRPr="004E4F1B">
        <w:rPr>
          <w:rFonts w:ascii="Times New Roman" w:hAnsi="Times New Roman"/>
        </w:rPr>
        <w:t>B)</w:t>
      </w:r>
      <w:r w:rsidRPr="004E4F1B">
        <w:rPr>
          <w:rFonts w:ascii="Times New Roman" w:hAnsi="Times New Roman"/>
        </w:rPr>
        <w:tab/>
        <w:t xml:space="preserve">This subsection (a)(1)(B) corresponds with 40 CFR 280.11(a)(1)(ii), which subjects UST systems that store fuel solely for use by emergency power generators installed on </w:t>
      </w:r>
      <w:r w:rsidRPr="004E4F1B">
        <w:rPr>
          <w:rFonts w:ascii="Times New Roman" w:hAnsi="Times New Roman"/>
        </w:rPr>
        <w:lastRenderedPageBreak/>
        <w:t>or before October 13, 2015 to release detection requirements that are outside the scope of the Board’s regulations.  This statement maintains structural consistency with the federal regulations.</w:t>
      </w:r>
    </w:p>
    <w:p w:rsidR="006B5A58" w:rsidRPr="004E4F1B" w:rsidRDefault="006B5A58" w:rsidP="006B5A58">
      <w:pPr>
        <w:spacing w:before="240" w:after="240"/>
        <w:ind w:left="2880" w:hanging="720"/>
        <w:textAlignment w:val="auto"/>
        <w:rPr>
          <w:rFonts w:ascii="Times New Roman" w:hAnsi="Times New Roman"/>
        </w:rPr>
      </w:pPr>
      <w:r w:rsidRPr="004E4F1B">
        <w:rPr>
          <w:rFonts w:ascii="Times New Roman" w:hAnsi="Times New Roman"/>
        </w:rPr>
        <w:t>C)</w:t>
      </w:r>
      <w:r w:rsidRPr="004E4F1B">
        <w:rPr>
          <w:rFonts w:ascii="Times New Roman" w:hAnsi="Times New Roman"/>
        </w:rPr>
        <w:tab/>
        <w:t>UST systems that store fuel solely for use by emergency power generators installed after October 13, 2015 must meet all applicable requirements of this Part at the time of installation.</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2)</w:t>
      </w:r>
      <w:r w:rsidRPr="004E4F1B">
        <w:rPr>
          <w:rFonts w:ascii="Times New Roman" w:hAnsi="Times New Roman"/>
        </w:rPr>
        <w:tab/>
        <w:t>This subsection (a</w:t>
      </w:r>
      <w:proofErr w:type="gramStart"/>
      <w:r w:rsidRPr="004E4F1B">
        <w:rPr>
          <w:rFonts w:ascii="Times New Roman" w:hAnsi="Times New Roman"/>
        </w:rPr>
        <w:t>)(</w:t>
      </w:r>
      <w:proofErr w:type="gramEnd"/>
      <w:r w:rsidRPr="004E4F1B">
        <w:rPr>
          <w:rFonts w:ascii="Times New Roman" w:hAnsi="Times New Roman"/>
        </w:rPr>
        <w:t>2) subjects various partially excluded UST systems to specified installation requirements outside the scope of the Board regulations.  This statement maintains structural consistency with the federal regulations.</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b)</w:t>
      </w:r>
      <w:r w:rsidRPr="004E4F1B">
        <w:rPr>
          <w:rFonts w:ascii="Times New Roman" w:hAnsi="Times New Roman"/>
        </w:rPr>
        <w:tab/>
        <w:t>Exclusions.  The following UST systems are excluded from the requirements of this Part:</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1)</w:t>
      </w:r>
      <w:r w:rsidRPr="004E4F1B">
        <w:rPr>
          <w:rFonts w:ascii="Times New Roman" w:hAnsi="Times New Roman"/>
        </w:rPr>
        <w:tab/>
        <w:t>Any UST system holding hazardous waste or a mixture of such hazardous waste and other regulated substances.</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2)</w:t>
      </w:r>
      <w:r w:rsidRPr="004E4F1B">
        <w:rPr>
          <w:rFonts w:ascii="Times New Roman" w:hAnsi="Times New Roman"/>
        </w:rPr>
        <w:tab/>
        <w:t>Any wastewater treatment tank system that is part of a wastewater treatment facility regulated under Section 12(f) of the Act [415 ILCS 5/12(f)].</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3)</w:t>
      </w:r>
      <w:r w:rsidRPr="004E4F1B">
        <w:rPr>
          <w:rFonts w:ascii="Times New Roman" w:hAnsi="Times New Roman"/>
        </w:rPr>
        <w:tab/>
        <w:t>Equipment or machinery that contains regulated substances for operational purposes such as hydraulic lift tanks and electrical equipment tanks.</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4)</w:t>
      </w:r>
      <w:r w:rsidRPr="004E4F1B">
        <w:rPr>
          <w:rFonts w:ascii="Times New Roman" w:hAnsi="Times New Roman"/>
        </w:rPr>
        <w:tab/>
        <w:t>Any UST system whose capacity is 110 gallons or less.</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5)</w:t>
      </w:r>
      <w:r w:rsidRPr="004E4F1B">
        <w:rPr>
          <w:rFonts w:ascii="Times New Roman" w:hAnsi="Times New Roman"/>
        </w:rPr>
        <w:tab/>
        <w:t xml:space="preserve">Any UST system that contains a de </w:t>
      </w:r>
      <w:proofErr w:type="spellStart"/>
      <w:r w:rsidRPr="004E4F1B">
        <w:rPr>
          <w:rFonts w:ascii="Times New Roman" w:hAnsi="Times New Roman"/>
        </w:rPr>
        <w:t>minimis</w:t>
      </w:r>
      <w:proofErr w:type="spellEnd"/>
      <w:r w:rsidRPr="004E4F1B">
        <w:rPr>
          <w:rFonts w:ascii="Times New Roman" w:hAnsi="Times New Roman"/>
        </w:rPr>
        <w:t xml:space="preserve"> concentration of regulated substances.</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6)</w:t>
      </w:r>
      <w:r w:rsidRPr="004E4F1B">
        <w:rPr>
          <w:rFonts w:ascii="Times New Roman" w:hAnsi="Times New Roman"/>
        </w:rPr>
        <w:tab/>
        <w:t>Any emergency spill or overflow containment UST system that is expeditiously emptied after used.</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c)</w:t>
      </w:r>
      <w:r w:rsidRPr="004E4F1B">
        <w:rPr>
          <w:rFonts w:ascii="Times New Roman" w:hAnsi="Times New Roman"/>
        </w:rPr>
        <w:tab/>
        <w:t>Partial Exclusions.</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lastRenderedPageBreak/>
        <w:t>1)</w:t>
      </w:r>
      <w:r w:rsidRPr="004E4F1B">
        <w:rPr>
          <w:rFonts w:ascii="Times New Roman" w:hAnsi="Times New Roman"/>
        </w:rPr>
        <w:tab/>
        <w:t>Section 731.122 and Subpart K do not apply to any of the following:</w:t>
      </w:r>
    </w:p>
    <w:p w:rsidR="006B5A58" w:rsidRPr="004E4F1B" w:rsidRDefault="006B5A58" w:rsidP="006B5A58">
      <w:pPr>
        <w:spacing w:before="240" w:after="240"/>
        <w:ind w:left="2880" w:hanging="720"/>
        <w:textAlignment w:val="auto"/>
        <w:rPr>
          <w:rFonts w:ascii="Times New Roman" w:hAnsi="Times New Roman"/>
        </w:rPr>
      </w:pPr>
      <w:r w:rsidRPr="004E4F1B">
        <w:rPr>
          <w:rFonts w:ascii="Times New Roman" w:hAnsi="Times New Roman"/>
        </w:rPr>
        <w:t>A)</w:t>
      </w:r>
      <w:r w:rsidRPr="004E4F1B">
        <w:rPr>
          <w:rFonts w:ascii="Times New Roman" w:hAnsi="Times New Roman"/>
        </w:rPr>
        <w:tab/>
        <w:t>Wastewater treatment tank systems not covered under subsection (b</w:t>
      </w:r>
      <w:proofErr w:type="gramStart"/>
      <w:r w:rsidRPr="004E4F1B">
        <w:rPr>
          <w:rFonts w:ascii="Times New Roman" w:hAnsi="Times New Roman"/>
        </w:rPr>
        <w:t>)(</w:t>
      </w:r>
      <w:proofErr w:type="gramEnd"/>
      <w:r w:rsidRPr="004E4F1B">
        <w:rPr>
          <w:rFonts w:ascii="Times New Roman" w:hAnsi="Times New Roman"/>
        </w:rPr>
        <w:t>2);</w:t>
      </w:r>
    </w:p>
    <w:p w:rsidR="006B5A58" w:rsidRPr="004E4F1B" w:rsidRDefault="006B5A58" w:rsidP="006B5A58">
      <w:pPr>
        <w:spacing w:before="240" w:after="240"/>
        <w:ind w:left="2880" w:hanging="720"/>
        <w:textAlignment w:val="auto"/>
        <w:rPr>
          <w:rFonts w:ascii="Times New Roman" w:hAnsi="Times New Roman"/>
        </w:rPr>
      </w:pPr>
      <w:r w:rsidRPr="004E4F1B">
        <w:rPr>
          <w:rFonts w:ascii="Times New Roman" w:hAnsi="Times New Roman"/>
        </w:rPr>
        <w:t>B)</w:t>
      </w:r>
      <w:r w:rsidRPr="004E4F1B">
        <w:rPr>
          <w:rFonts w:ascii="Times New Roman" w:hAnsi="Times New Roman"/>
        </w:rPr>
        <w:tab/>
        <w:t>Aboveground storage tanks associated with either of the following:</w:t>
      </w:r>
    </w:p>
    <w:p w:rsidR="006B5A58" w:rsidRPr="004E4F1B" w:rsidRDefault="006B5A58" w:rsidP="006B5A58">
      <w:pPr>
        <w:spacing w:before="240" w:after="240"/>
        <w:ind w:left="3600" w:hanging="720"/>
        <w:textAlignment w:val="auto"/>
        <w:rPr>
          <w:rFonts w:ascii="Times New Roman" w:hAnsi="Times New Roman"/>
        </w:rPr>
      </w:pPr>
      <w:proofErr w:type="spellStart"/>
      <w:r w:rsidRPr="004E4F1B">
        <w:rPr>
          <w:rFonts w:ascii="Times New Roman" w:hAnsi="Times New Roman"/>
        </w:rPr>
        <w:t>i</w:t>
      </w:r>
      <w:proofErr w:type="spellEnd"/>
      <w:r w:rsidRPr="004E4F1B">
        <w:rPr>
          <w:rFonts w:ascii="Times New Roman" w:hAnsi="Times New Roman"/>
        </w:rPr>
        <w:t>)</w:t>
      </w:r>
      <w:r w:rsidRPr="004E4F1B">
        <w:rPr>
          <w:rFonts w:ascii="Times New Roman" w:hAnsi="Times New Roman"/>
        </w:rPr>
        <w:tab/>
        <w:t>Airport hydrant fuel distribution systems regulated under Subpart K; and</w:t>
      </w:r>
    </w:p>
    <w:p w:rsidR="006B5A58" w:rsidRPr="004E4F1B" w:rsidRDefault="006B5A58" w:rsidP="006B5A58">
      <w:pPr>
        <w:spacing w:before="240" w:after="240"/>
        <w:ind w:left="3600" w:hanging="720"/>
        <w:textAlignment w:val="auto"/>
        <w:rPr>
          <w:rFonts w:ascii="Times New Roman" w:hAnsi="Times New Roman"/>
        </w:rPr>
      </w:pPr>
      <w:r w:rsidRPr="004E4F1B">
        <w:rPr>
          <w:rFonts w:ascii="Times New Roman" w:hAnsi="Times New Roman"/>
        </w:rPr>
        <w:t>ii)</w:t>
      </w:r>
      <w:r w:rsidRPr="004E4F1B">
        <w:rPr>
          <w:rFonts w:ascii="Times New Roman" w:hAnsi="Times New Roman"/>
        </w:rPr>
        <w:tab/>
        <w:t>UST systems with field-constructed tanks regulated under Subpart K;</w:t>
      </w:r>
    </w:p>
    <w:p w:rsidR="006B5A58" w:rsidRPr="004E4F1B" w:rsidRDefault="006B5A58" w:rsidP="006B5A58">
      <w:pPr>
        <w:spacing w:before="240" w:after="240"/>
        <w:ind w:left="2880" w:hanging="720"/>
        <w:textAlignment w:val="auto"/>
        <w:rPr>
          <w:rFonts w:ascii="Times New Roman" w:hAnsi="Times New Roman"/>
        </w:rPr>
      </w:pPr>
      <w:r w:rsidRPr="004E4F1B">
        <w:rPr>
          <w:rFonts w:ascii="Times New Roman" w:hAnsi="Times New Roman"/>
        </w:rPr>
        <w:t>C)</w:t>
      </w:r>
      <w:r w:rsidRPr="004E4F1B">
        <w:rPr>
          <w:rFonts w:ascii="Times New Roman" w:hAnsi="Times New Roman"/>
        </w:rPr>
        <w:tab/>
        <w:t>Any UST systems containing radioactive materials that are regulated by the Nuclear Regulatory Commission under the Atomic Energy Act of 1954 (42 USC 2011 et seq.); and</w:t>
      </w:r>
    </w:p>
    <w:p w:rsidR="006B5A58" w:rsidRPr="004E4F1B" w:rsidRDefault="006B5A58" w:rsidP="006B5A58">
      <w:pPr>
        <w:spacing w:before="240" w:after="240"/>
        <w:ind w:left="2880" w:hanging="720"/>
        <w:textAlignment w:val="auto"/>
        <w:rPr>
          <w:rFonts w:ascii="Times New Roman" w:hAnsi="Times New Roman"/>
        </w:rPr>
      </w:pPr>
      <w:r w:rsidRPr="004E4F1B">
        <w:rPr>
          <w:rFonts w:ascii="Times New Roman" w:hAnsi="Times New Roman"/>
        </w:rPr>
        <w:t>D)</w:t>
      </w:r>
      <w:r w:rsidRPr="004E4F1B">
        <w:rPr>
          <w:rFonts w:ascii="Times New Roman" w:hAnsi="Times New Roman"/>
        </w:rPr>
        <w:tab/>
        <w:t>Any UST system that is part of an emergency generator system at nuclear power generation facilities licensed by the Nuclear Regulatory Commission and subject to Nuclear Regulatory Commission requirements regarding design and quality criteria, including but not limited to 10 CFR 50.</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2)</w:t>
      </w:r>
      <w:r w:rsidRPr="004E4F1B">
        <w:rPr>
          <w:rFonts w:ascii="Times New Roman" w:hAnsi="Times New Roman"/>
        </w:rPr>
        <w:tab/>
        <w:t>Owners and operators subject to Title XVI of the Act are required to respond to releases in accordance with 35 Ill. Adm. Code Part 734 instead of Subpart F of this Part.</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d)</w:t>
      </w:r>
      <w:r w:rsidRPr="004E4F1B">
        <w:rPr>
          <w:rFonts w:ascii="Times New Roman" w:hAnsi="Times New Roman"/>
        </w:rPr>
        <w:tab/>
        <w:t>Heating Oil USTs.</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1)</w:t>
      </w:r>
      <w:r w:rsidRPr="004E4F1B">
        <w:rPr>
          <w:rFonts w:ascii="Times New Roman" w:hAnsi="Times New Roman"/>
        </w:rPr>
        <w:tab/>
        <w:t>Definitions. The following definitions apply to this subsection (d) only:</w:t>
      </w:r>
    </w:p>
    <w:p w:rsidR="006B5A58" w:rsidRPr="004E4F1B" w:rsidRDefault="006B5A58" w:rsidP="006B5A58">
      <w:pPr>
        <w:spacing w:before="240" w:after="240"/>
        <w:ind w:left="2880"/>
        <w:textAlignment w:val="auto"/>
        <w:rPr>
          <w:rFonts w:ascii="Times New Roman" w:hAnsi="Times New Roman"/>
        </w:rPr>
      </w:pPr>
      <w:r w:rsidRPr="004E4F1B">
        <w:rPr>
          <w:rFonts w:ascii="Times New Roman" w:hAnsi="Times New Roman"/>
        </w:rPr>
        <w:t>“Beneath the surface of the ground” is as defined in Section 731.112.</w:t>
      </w:r>
    </w:p>
    <w:p w:rsidR="006B5A58" w:rsidRPr="004E4F1B" w:rsidRDefault="006B5A58" w:rsidP="006B5A58">
      <w:pPr>
        <w:spacing w:before="240" w:after="240"/>
        <w:ind w:left="2880"/>
        <w:textAlignment w:val="auto"/>
        <w:rPr>
          <w:rFonts w:ascii="Times New Roman" w:hAnsi="Times New Roman"/>
        </w:rPr>
      </w:pPr>
      <w:proofErr w:type="gramStart"/>
      <w:r w:rsidRPr="004E4F1B">
        <w:rPr>
          <w:rFonts w:ascii="Times New Roman" w:hAnsi="Times New Roman"/>
        </w:rPr>
        <w:lastRenderedPageBreak/>
        <w:t>“Consumptive use” with respect to heating oil means consumed on the premises.</w:t>
      </w:r>
      <w:proofErr w:type="gramEnd"/>
    </w:p>
    <w:p w:rsidR="006B5A58" w:rsidRPr="004E4F1B" w:rsidRDefault="006B5A58" w:rsidP="006B5A58">
      <w:pPr>
        <w:spacing w:before="240" w:after="240"/>
        <w:ind w:left="2880"/>
        <w:textAlignment w:val="auto"/>
        <w:rPr>
          <w:rFonts w:ascii="Times New Roman" w:hAnsi="Times New Roman"/>
        </w:rPr>
      </w:pPr>
      <w:r w:rsidRPr="004E4F1B">
        <w:rPr>
          <w:rFonts w:ascii="Times New Roman" w:hAnsi="Times New Roman"/>
        </w:rPr>
        <w:t>“Heating Oil” means petroleum that is No. 1, No. 2, No. 4—light, No. 4—heavy, No. 5—light, No. 5—heavy, or No. 6 technical grades of fuel oil; and other residual fuel oils including navy special fuel oil and bunker C. (Section 57.2 of the Act [415 ILCS 5/57.2])</w:t>
      </w:r>
    </w:p>
    <w:p w:rsidR="006B5A58" w:rsidRPr="004E4F1B" w:rsidRDefault="006B5A58" w:rsidP="006B5A58">
      <w:pPr>
        <w:spacing w:before="240" w:after="240"/>
        <w:ind w:left="2880"/>
        <w:textAlignment w:val="auto"/>
        <w:rPr>
          <w:rFonts w:ascii="Times New Roman" w:hAnsi="Times New Roman"/>
        </w:rPr>
      </w:pPr>
      <w:r w:rsidRPr="004E4F1B">
        <w:rPr>
          <w:rFonts w:ascii="Times New Roman" w:hAnsi="Times New Roman"/>
        </w:rPr>
        <w:t>“Heating Oil Underground Storage Tank” or “Heating Oil UST” means an underground storage tank used exclusively to store heating oil for consumptive use on the premises where stored and which serves other than a farm or residential unit. (Section 57.2 of the Act [415 ILCS 5/57.2])</w:t>
      </w:r>
    </w:p>
    <w:p w:rsidR="006B5A58" w:rsidRPr="004E4F1B" w:rsidRDefault="006B5A58" w:rsidP="006B5A58">
      <w:pPr>
        <w:spacing w:before="240" w:after="240"/>
        <w:ind w:left="2880"/>
        <w:textAlignment w:val="auto"/>
        <w:rPr>
          <w:rFonts w:ascii="Times New Roman" w:hAnsi="Times New Roman"/>
        </w:rPr>
      </w:pPr>
      <w:r w:rsidRPr="004E4F1B">
        <w:rPr>
          <w:rFonts w:ascii="Times New Roman" w:hAnsi="Times New Roman"/>
        </w:rPr>
        <w:t>“On the premises where stored” with respect to heating oil means UST systems located on the same property where the stored heating oil is used.</w:t>
      </w:r>
    </w:p>
    <w:p w:rsidR="006B5A58" w:rsidRPr="004E4F1B" w:rsidRDefault="006B5A58" w:rsidP="006B5A58">
      <w:pPr>
        <w:spacing w:before="240" w:after="240"/>
        <w:ind w:left="2880"/>
        <w:textAlignment w:val="auto"/>
        <w:rPr>
          <w:rFonts w:ascii="Times New Roman" w:hAnsi="Times New Roman"/>
        </w:rPr>
      </w:pPr>
      <w:r w:rsidRPr="004E4F1B">
        <w:rPr>
          <w:rFonts w:ascii="Times New Roman" w:hAnsi="Times New Roman"/>
        </w:rPr>
        <w:t>“Pipe” or “piping” is as defined in Section 731.112.</w:t>
      </w:r>
    </w:p>
    <w:p w:rsidR="006B5A58" w:rsidRPr="004E4F1B" w:rsidRDefault="006B5A58" w:rsidP="006B5A58">
      <w:pPr>
        <w:spacing w:before="240" w:after="240"/>
        <w:ind w:left="2880"/>
        <w:textAlignment w:val="auto"/>
        <w:rPr>
          <w:rFonts w:ascii="Times New Roman" w:hAnsi="Times New Roman"/>
        </w:rPr>
      </w:pPr>
      <w:r w:rsidRPr="004E4F1B">
        <w:rPr>
          <w:rFonts w:ascii="Times New Roman" w:hAnsi="Times New Roman"/>
        </w:rPr>
        <w:t>“Regulated substance” is as defined in Section 731.112.</w:t>
      </w:r>
    </w:p>
    <w:p w:rsidR="006B5A58" w:rsidRPr="004E4F1B" w:rsidRDefault="006B5A58" w:rsidP="006B5A58">
      <w:pPr>
        <w:spacing w:before="240" w:after="240"/>
        <w:ind w:left="2880"/>
        <w:textAlignment w:val="auto"/>
        <w:rPr>
          <w:rFonts w:ascii="Times New Roman" w:hAnsi="Times New Roman"/>
        </w:rPr>
      </w:pPr>
      <w:r w:rsidRPr="004E4F1B">
        <w:rPr>
          <w:rFonts w:ascii="Times New Roman" w:hAnsi="Times New Roman"/>
        </w:rPr>
        <w:t>“Tank” is as defined in Section 731.112.</w:t>
      </w:r>
    </w:p>
    <w:p w:rsidR="006B5A58" w:rsidRPr="004E4F1B" w:rsidRDefault="006B5A58" w:rsidP="006B5A58">
      <w:pPr>
        <w:spacing w:before="240" w:after="240"/>
        <w:ind w:left="2880"/>
        <w:textAlignment w:val="auto"/>
        <w:rPr>
          <w:rFonts w:ascii="Times New Roman" w:hAnsi="Times New Roman"/>
        </w:rPr>
      </w:pPr>
      <w:r w:rsidRPr="004E4F1B">
        <w:rPr>
          <w:rFonts w:ascii="Times New Roman" w:hAnsi="Times New Roman"/>
        </w:rPr>
        <w:t>“Underground storage tank” or “UST” means any one or combination of tanks (including underground pipes connected thereto) that is used to contain an accumulation of regulated substances, and the volume of which (including the volume of the underground pipes connected thereto) is 10 percent or more beneath the surface of the ground.</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2)</w:t>
      </w:r>
      <w:r w:rsidRPr="004E4F1B">
        <w:rPr>
          <w:rFonts w:ascii="Times New Roman" w:hAnsi="Times New Roman"/>
        </w:rPr>
        <w:tab/>
        <w:t>Subsections (a) through (c) notwithstanding, this Part applies to owners and operators of any heating oil UST.  (Section 22.4(d</w:t>
      </w:r>
      <w:proofErr w:type="gramStart"/>
      <w:r w:rsidRPr="004E4F1B">
        <w:rPr>
          <w:rFonts w:ascii="Times New Roman" w:hAnsi="Times New Roman"/>
        </w:rPr>
        <w:t>)(</w:t>
      </w:r>
      <w:proofErr w:type="gramEnd"/>
      <w:r w:rsidRPr="004E4F1B">
        <w:rPr>
          <w:rFonts w:ascii="Times New Roman" w:hAnsi="Times New Roman"/>
        </w:rPr>
        <w:t>4) of the Act [415 ILCS 5/22.4(d)(4)])</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3)</w:t>
      </w:r>
      <w:r w:rsidRPr="004E4F1B">
        <w:rPr>
          <w:rFonts w:ascii="Times New Roman" w:hAnsi="Times New Roman"/>
        </w:rPr>
        <w:tab/>
        <w:t xml:space="preserve">The owner or operator of a heating oil UST must comply with the same requirements as the owner or operator of a petroleum UST, as </w:t>
      </w:r>
      <w:r w:rsidRPr="004E4F1B">
        <w:rPr>
          <w:rFonts w:ascii="Times New Roman" w:hAnsi="Times New Roman"/>
        </w:rPr>
        <w:lastRenderedPageBreak/>
        <w:t>defined in Section 731.112, any other provisions of this Part notwithstanding.</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BOARD NOTE: This subsection (d) implements Section 22.4(d</w:t>
      </w:r>
      <w:proofErr w:type="gramStart"/>
      <w:r w:rsidRPr="004E4F1B">
        <w:rPr>
          <w:rFonts w:ascii="Times New Roman" w:hAnsi="Times New Roman"/>
        </w:rPr>
        <w:t>)(</w:t>
      </w:r>
      <w:proofErr w:type="gramEnd"/>
      <w:r w:rsidRPr="004E4F1B">
        <w:rPr>
          <w:rFonts w:ascii="Times New Roman" w:hAnsi="Times New Roman"/>
        </w:rPr>
        <w:t>4) of the Act [415 ILCS 5/22.4(d)], which requires that this Part be applicable to “heating oil USTs,” as that term is defined in Section 57.2 of the Act [415 ILCS 5/57.2].  However, that and related terms are used in a manner that is inconsistent with the definitions and usage in this Part.  The definitions used in this applicability statement are therefore limited to this subsection (d).</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BOARD NOTE: Owners and operators of heating oil USTs are subject to Title XVI of the Act [415 ILCS 5/Title XVI] and therefore are required to respond to releases in accordance with 35 Ill. Adm. Code 734 instead of Subpart F of this Part.</w:t>
      </w:r>
    </w:p>
    <w:p w:rsidR="00801A80" w:rsidRPr="004E4F1B" w:rsidRDefault="006B5A58" w:rsidP="006B5A58">
      <w:pPr>
        <w:rPr>
          <w:rFonts w:ascii="Times New Roman" w:hAnsi="Times New Roman"/>
          <w:szCs w:val="24"/>
        </w:rPr>
      </w:pPr>
      <w:r w:rsidRPr="004E4F1B">
        <w:rPr>
          <w:rFonts w:ascii="Times New Roman" w:hAnsi="Times New Roman"/>
        </w:rPr>
        <w:t>(Source: Amended at 40 Ill. Reg. 10312, effective July 13, 2016)</w:t>
      </w:r>
      <w:r w:rsidR="00801A80" w:rsidRPr="004E4F1B">
        <w:rPr>
          <w:rFonts w:ascii="Times New Roman" w:hAnsi="Times New Roman"/>
          <w:szCs w:val="24"/>
        </w:rPr>
        <w:t xml:space="preserve">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731.111 </w:t>
      </w:r>
      <w:r w:rsidRPr="004E4F1B">
        <w:rPr>
          <w:rFonts w:ascii="Times New Roman" w:hAnsi="Times New Roman"/>
          <w:szCs w:val="24"/>
        </w:rPr>
        <w:tab/>
        <w:t>Interim Prohibition for Deferred Systems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731.112 </w:t>
      </w:r>
      <w:r w:rsidRPr="004E4F1B">
        <w:rPr>
          <w:rFonts w:ascii="Times New Roman" w:hAnsi="Times New Roman"/>
          <w:szCs w:val="24"/>
        </w:rPr>
        <w:tab/>
        <w:t>Definitions</w:t>
      </w:r>
    </w:p>
    <w:p w:rsidR="00801A80" w:rsidRPr="004E4F1B" w:rsidRDefault="00801A80">
      <w:pPr>
        <w:rPr>
          <w:rFonts w:ascii="Times New Roman" w:hAnsi="Times New Roman"/>
          <w:szCs w:val="24"/>
        </w:rPr>
      </w:pP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“Aboveground release” means any release to the surface of the land or to surface water. This includes, but is not limited to, releases from the aboveground portion of an UST system and aboveground releases associated with overfills and transfer operations as the regulated substance moves to or from an UST system.</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“Act” means the Environmental Protection Act [415 ILCS 5].</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“Agency” means the Illinois Environmental Protection Agency.</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“Ancillary equipment” means any devices including, but not limited to, such devices as piping, fittings, flanges, valves and pumps used to distribute, meter or control the flow of regulated substances to and from an UST.</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lastRenderedPageBreak/>
        <w:t>“Belowground release” means any release to the subsurface of the land and to groundwater. This includes, but is not limited to, releases from the belowground portions of an underground storage tank system and belowground releases associated with overfills and transfer operations as the regulated substance moves to or from an underground storage tank.</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“Beneath the surface of the ground” means beneath the ground surface or otherwise covered with earthen materials.</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“Board” means the Illinois Pollution Control Board.</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“CERCLA” means the Comprehensive Environmental Response, Compensation and Liability Act of 1980, as amended (42 USC 9601 et seq.)</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“Connected piping” means all underground piping including valves, elbows, joints, flanges and flexible connectors attached to a tank system through which regulated substances flow.  For the purpose of determining how much piping is connected to any individual UST system, the piping that joins two UST systems must be allocated equally between them.</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“Dielectric material” means a material that does not conduct direct electrical current. Dielectric coatings are used to electrically isolate UST systems from the surrounding soils.  Dielectric bushings are used to electrically isolate portions of the UST system (e.g., tank from piping).</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“Electrical equipment” means underground equipment that contains dielectric fluid that is necessary for the operation of equipment such as transformers and buried electrical cable.</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“EMA” means the Illinois Emergency Management Agency.</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“Excavation zone” means the volume containing the tank system and backfill material bounded by the ground surface, wall and floor of the pit and trenches into which the UST system is placed at the time of installation.</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 xml:space="preserve">“Farm tank” is a tank located on a tract of land devoted to the production of crops or raising animals, including fish, and associated residences and </w:t>
      </w:r>
      <w:r w:rsidRPr="004E4F1B">
        <w:rPr>
          <w:rFonts w:ascii="Times New Roman" w:hAnsi="Times New Roman"/>
        </w:rPr>
        <w:lastRenderedPageBreak/>
        <w:t>improvements.  A farm tank must be located on the farm property.  “Farm” includes fish hatcheries, rangeland and nurseries with growing operations.</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“Fire Marshal” means the Office of the State Fire Marshal.</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“Flow-through process tank” is a tank that forms an integral part of a production process through which there is a steady, variable, recurring or intermittent flow of materials during the operation of the of the process.  Flow-through process tanks do not include tanks used for the storage of materials prior to their introduction into the production process or for the storage of finished products or by-products from the production process.</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 xml:space="preserve">“Free product” refers to a regulated substance that is present as a </w:t>
      </w:r>
      <w:proofErr w:type="spellStart"/>
      <w:r w:rsidRPr="004E4F1B">
        <w:rPr>
          <w:rFonts w:ascii="Times New Roman" w:hAnsi="Times New Roman"/>
        </w:rPr>
        <w:t>nonaqueous</w:t>
      </w:r>
      <w:proofErr w:type="spellEnd"/>
      <w:r w:rsidRPr="004E4F1B">
        <w:rPr>
          <w:rFonts w:ascii="Times New Roman" w:hAnsi="Times New Roman"/>
        </w:rPr>
        <w:t xml:space="preserve"> liquid phase (e.g., liquid not dissolved in water).</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“Gasoline Storage Act” means 415 ILCS 15.</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“Gathering lines” means any pipeline, equipment, facility or building used in the transportation of oil or gas during oil or gas production or gathering operations.</w:t>
      </w:r>
    </w:p>
    <w:p w:rsidR="006B5A58" w:rsidRPr="004E4F1B" w:rsidRDefault="006B5A58" w:rsidP="006B5A58">
      <w:pPr>
        <w:spacing w:before="240"/>
        <w:ind w:left="1440"/>
        <w:textAlignment w:val="auto"/>
        <w:rPr>
          <w:rFonts w:ascii="Times New Roman" w:hAnsi="Times New Roman"/>
        </w:rPr>
      </w:pPr>
      <w:r w:rsidRPr="004E4F1B">
        <w:rPr>
          <w:rFonts w:ascii="Times New Roman" w:hAnsi="Times New Roman"/>
        </w:rPr>
        <w:t>“Hazardous substance” means any substance listed in 40 CFR 302.4, incorporated by reference in Section 731.113 (but not including any substance regulated as a hazardous waste under 35 Ill. Adm. Code 721).</w:t>
      </w:r>
    </w:p>
    <w:p w:rsidR="006B5A58" w:rsidRPr="004E4F1B" w:rsidRDefault="006B5A58" w:rsidP="006B5A58">
      <w:pPr>
        <w:spacing w:after="240"/>
        <w:ind w:left="1440"/>
        <w:textAlignment w:val="auto"/>
        <w:rPr>
          <w:rFonts w:ascii="Times New Roman" w:hAnsi="Times New Roman"/>
        </w:rPr>
      </w:pPr>
      <w:r w:rsidRPr="004E4F1B">
        <w:rPr>
          <w:rFonts w:ascii="Times New Roman" w:hAnsi="Times New Roman"/>
        </w:rPr>
        <w:t xml:space="preserve">BOARD NOTE:  This definition is derived from the definition of “hazardous substance UST system” in 40 CFR 280.12, as adopted at 53 Fed. Reg. 37194, September 23, </w:t>
      </w:r>
      <w:proofErr w:type="gramStart"/>
      <w:r w:rsidRPr="004E4F1B">
        <w:rPr>
          <w:rFonts w:ascii="Times New Roman" w:hAnsi="Times New Roman"/>
        </w:rPr>
        <w:t>1988, and “hazardous substance” in Section 101(14</w:t>
      </w:r>
      <w:proofErr w:type="gramEnd"/>
      <w:r w:rsidRPr="004E4F1B">
        <w:rPr>
          <w:rFonts w:ascii="Times New Roman" w:hAnsi="Times New Roman"/>
        </w:rPr>
        <w:t>) of CERCLA. The United States Environmental Protection Agency (USEPA) regulations that implement the statutes cited in CERCLA have been inserted in place of the authorizing statutes.</w:t>
      </w:r>
    </w:p>
    <w:p w:rsidR="006B5A58" w:rsidRPr="004E4F1B" w:rsidRDefault="006B5A58" w:rsidP="006B5A58">
      <w:pPr>
        <w:spacing w:before="240"/>
        <w:ind w:left="1440"/>
        <w:textAlignment w:val="auto"/>
        <w:rPr>
          <w:rFonts w:ascii="Times New Roman" w:hAnsi="Times New Roman"/>
        </w:rPr>
      </w:pPr>
      <w:r w:rsidRPr="004E4F1B">
        <w:rPr>
          <w:rFonts w:ascii="Times New Roman" w:hAnsi="Times New Roman"/>
        </w:rPr>
        <w:t>“Hazardous substance UST system” means an underground storage tank system that contains a “hazardous substances,” or any mixture of “hazardous substances” and “petroleum,” and which is not a “petroleum UST system.”</w:t>
      </w:r>
    </w:p>
    <w:p w:rsidR="006B5A58" w:rsidRPr="004E4F1B" w:rsidRDefault="006B5A58" w:rsidP="006B5A58">
      <w:pPr>
        <w:spacing w:after="240"/>
        <w:ind w:left="1440"/>
        <w:textAlignment w:val="auto"/>
        <w:rPr>
          <w:rFonts w:ascii="Times New Roman" w:hAnsi="Times New Roman"/>
        </w:rPr>
      </w:pPr>
      <w:r w:rsidRPr="004E4F1B">
        <w:rPr>
          <w:rFonts w:ascii="Times New Roman" w:hAnsi="Times New Roman"/>
        </w:rPr>
        <w:t>BOARD NOTE: This definition is derived from the corresponding definition in 40 CFR 280.12, as adopted at 53 Fed. Reg. 37194, September 23, 1988, inserting terms defined elsewhere in this Section.</w:t>
      </w:r>
    </w:p>
    <w:p w:rsidR="006B5A58" w:rsidRPr="004E4F1B" w:rsidRDefault="006B5A58" w:rsidP="006B5A58">
      <w:pPr>
        <w:spacing w:before="240"/>
        <w:ind w:left="1440"/>
        <w:textAlignment w:val="auto"/>
        <w:rPr>
          <w:rFonts w:ascii="Times New Roman" w:hAnsi="Times New Roman"/>
        </w:rPr>
      </w:pPr>
      <w:r w:rsidRPr="004E4F1B">
        <w:rPr>
          <w:rFonts w:ascii="Times New Roman" w:hAnsi="Times New Roman"/>
        </w:rPr>
        <w:lastRenderedPageBreak/>
        <w:t>“Heating oil” means petroleum that is No. 1, No. 2, No. 4—light, No. 4—heavy, No. 5—light, 5—heavy, or No. 6 technical grades of fuel oil; other residual fuel oils (including Navy Special Fuel Oil and Bunker C); or other fuels when used as substitutes for one of these fuel oils. Heating oil is typically used in the operation of heating equipment, boilers or furnaces.</w:t>
      </w:r>
    </w:p>
    <w:p w:rsidR="006B5A58" w:rsidRPr="004E4F1B" w:rsidRDefault="006B5A58" w:rsidP="006B5A58">
      <w:pPr>
        <w:spacing w:after="240"/>
        <w:ind w:left="1440"/>
        <w:textAlignment w:val="auto"/>
        <w:rPr>
          <w:rFonts w:ascii="Times New Roman" w:hAnsi="Times New Roman"/>
        </w:rPr>
      </w:pPr>
      <w:r w:rsidRPr="004E4F1B">
        <w:rPr>
          <w:rFonts w:ascii="Times New Roman" w:hAnsi="Times New Roman"/>
        </w:rPr>
        <w:t>BOARD NOTE: For the applicability of these rules to heating oil USTs, see Section 731.110(d).</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“Hydraulic lift tank” means a tank holding hydraulic fluid for a closed-loop mechanical system that uses compressed air or hydraulic fluid to operate lifts, elevator and other similar devices.</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“Liquid trap” means sumps, well cellars and other traps used in association with oil and gas production, gathering and extraction operations (including gas production plants), for the purpose of collecting oil, water and other liquid. These liquid traps may temporarily collect liquids for subsequent disposition for reinjection into a production or pipeline stream, or may collect and separate liquids from gas stream.</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“Motor fuel” means petroleum or a petroleum-based substance that is motor gasoline, aviation gasoline, No. 1 or No. 2 diesel fuel or any grade of gasohol, and is typically used in the operation of a motor engine.</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“New tank system” means a tank system that will be used to contain an accumulation of regulated substances and for which installation has commenced after December 22, 1988. (See also “Existing Tank System.”)</w:t>
      </w:r>
    </w:p>
    <w:p w:rsidR="006B5A58" w:rsidRPr="004E4F1B" w:rsidRDefault="006B5A58" w:rsidP="006B5A58">
      <w:pPr>
        <w:spacing w:before="240"/>
        <w:ind w:left="1440"/>
        <w:textAlignment w:val="auto"/>
        <w:rPr>
          <w:rFonts w:ascii="Times New Roman" w:hAnsi="Times New Roman"/>
        </w:rPr>
      </w:pPr>
      <w:r w:rsidRPr="004E4F1B">
        <w:rPr>
          <w:rFonts w:ascii="Times New Roman" w:hAnsi="Times New Roman"/>
        </w:rPr>
        <w:t>“Noncommercial purposes” with respect to motor fuel means not for resale.</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“Operator” means any person in control of, or having responsibility for, the daily operation of the UST system.</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“Overfill release” is a release that occurs when a tank is filled beyond its capacity, resulting in a discharge of the regulated substance to the environment.</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“Owner” means:</w:t>
      </w:r>
    </w:p>
    <w:p w:rsidR="006B5A58" w:rsidRPr="004E4F1B" w:rsidRDefault="006B5A58" w:rsidP="006B5A58">
      <w:pPr>
        <w:spacing w:before="240" w:after="240"/>
        <w:ind w:left="2160"/>
        <w:textAlignment w:val="auto"/>
        <w:rPr>
          <w:rFonts w:ascii="Times New Roman" w:hAnsi="Times New Roman"/>
        </w:rPr>
      </w:pPr>
      <w:r w:rsidRPr="004E4F1B">
        <w:rPr>
          <w:rFonts w:ascii="Times New Roman" w:hAnsi="Times New Roman"/>
        </w:rPr>
        <w:lastRenderedPageBreak/>
        <w:t>In the case of an UST system in use on November 8, 1984, or brought into use after that date, any person who owns an UST system used for storage, use or dispensing of regulated substances; and</w:t>
      </w:r>
    </w:p>
    <w:p w:rsidR="006B5A58" w:rsidRPr="004E4F1B" w:rsidRDefault="006B5A58" w:rsidP="006B5A58">
      <w:pPr>
        <w:spacing w:before="240" w:after="240"/>
        <w:ind w:left="2160"/>
        <w:textAlignment w:val="auto"/>
        <w:rPr>
          <w:rFonts w:ascii="Times New Roman" w:hAnsi="Times New Roman"/>
        </w:rPr>
      </w:pPr>
      <w:r w:rsidRPr="004E4F1B">
        <w:rPr>
          <w:rFonts w:ascii="Times New Roman" w:hAnsi="Times New Roman"/>
        </w:rPr>
        <w:t>In the case of any UST system in use before November 8, 1984, but no longer in use on that date, any person who owned such UST immediately before the discontinuation of its use.</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 xml:space="preserve">“Person” means an individual, trust, firm, joint stock company, federal agency, corporation, state, </w:t>
      </w:r>
      <w:proofErr w:type="gramStart"/>
      <w:r w:rsidRPr="004E4F1B">
        <w:rPr>
          <w:rFonts w:ascii="Times New Roman" w:hAnsi="Times New Roman"/>
        </w:rPr>
        <w:t>unit</w:t>
      </w:r>
      <w:proofErr w:type="gramEnd"/>
      <w:r w:rsidRPr="004E4F1B">
        <w:rPr>
          <w:rFonts w:ascii="Times New Roman" w:hAnsi="Times New Roman"/>
        </w:rPr>
        <w:t xml:space="preserve"> of local government, commission, political subdivision of a state or any interstate body.  “Person” also includes a consortium, a joint venture, a commercial entity and the United States Government.</w:t>
      </w:r>
    </w:p>
    <w:p w:rsidR="006B5A58" w:rsidRPr="004E4F1B" w:rsidRDefault="006B5A58" w:rsidP="006B5A58">
      <w:pPr>
        <w:spacing w:before="240"/>
        <w:ind w:left="1440"/>
        <w:textAlignment w:val="auto"/>
        <w:rPr>
          <w:rFonts w:ascii="Times New Roman" w:hAnsi="Times New Roman"/>
        </w:rPr>
      </w:pPr>
      <w:r w:rsidRPr="004E4F1B">
        <w:rPr>
          <w:rFonts w:ascii="Times New Roman" w:hAnsi="Times New Roman"/>
        </w:rPr>
        <w:t>“Petroleum” means crude oil or any fraction thereof which is liquid at standard conditions of temperature and pressure (60 degrees Fahrenheit and 14.7 pounds per square inch absolute).  The term “petroleum” includes, but is not limited to, petroleum and petroleum-based substances comprising a complex blend of hydrocarbons derived from crude oil through processes of separation, conversion, upgrading and finishing, such as motor fuels, jet fuels, distillate fuel oils, residual fuel oils, lubricants, petroleum solvents and used oils.</w:t>
      </w:r>
    </w:p>
    <w:p w:rsidR="006B5A58" w:rsidRPr="004E4F1B" w:rsidRDefault="006B5A58" w:rsidP="006B5A58">
      <w:pPr>
        <w:spacing w:after="240"/>
        <w:ind w:left="1440"/>
        <w:textAlignment w:val="auto"/>
        <w:rPr>
          <w:rFonts w:ascii="Times New Roman" w:hAnsi="Times New Roman"/>
        </w:rPr>
      </w:pPr>
      <w:r w:rsidRPr="004E4F1B">
        <w:rPr>
          <w:rFonts w:ascii="Times New Roman" w:hAnsi="Times New Roman"/>
        </w:rPr>
        <w:t>BOARD NOTE: This definition is derived from the definitions of “petroleum UST system” and “regulated substance” in 40 CFR 280.12, as adopted at 53 Fed. Reg. 37194, September 23, 1988.</w:t>
      </w:r>
    </w:p>
    <w:p w:rsidR="006B5A58" w:rsidRPr="004E4F1B" w:rsidRDefault="006B5A58" w:rsidP="006B5A58">
      <w:pPr>
        <w:spacing w:before="240"/>
        <w:ind w:left="1440"/>
        <w:textAlignment w:val="auto"/>
        <w:rPr>
          <w:rFonts w:ascii="Times New Roman" w:hAnsi="Times New Roman"/>
        </w:rPr>
      </w:pPr>
      <w:r w:rsidRPr="004E4F1B">
        <w:rPr>
          <w:rFonts w:ascii="Times New Roman" w:hAnsi="Times New Roman"/>
        </w:rPr>
        <w:t xml:space="preserve">“Petroleum UST system” means an underground storage tank system that contains petroleum or a mixture of “petroleum” with de </w:t>
      </w:r>
      <w:proofErr w:type="spellStart"/>
      <w:r w:rsidRPr="004E4F1B">
        <w:rPr>
          <w:rFonts w:ascii="Times New Roman" w:hAnsi="Times New Roman"/>
        </w:rPr>
        <w:t>minimis</w:t>
      </w:r>
      <w:proofErr w:type="spellEnd"/>
      <w:r w:rsidRPr="004E4F1B">
        <w:rPr>
          <w:rFonts w:ascii="Times New Roman" w:hAnsi="Times New Roman"/>
        </w:rPr>
        <w:t xml:space="preserve"> quantities of other “regulated substances.”</w:t>
      </w:r>
    </w:p>
    <w:p w:rsidR="006B5A58" w:rsidRPr="004E4F1B" w:rsidRDefault="006B5A58" w:rsidP="006B5A58">
      <w:pPr>
        <w:spacing w:after="240"/>
        <w:ind w:left="1440"/>
        <w:textAlignment w:val="auto"/>
        <w:rPr>
          <w:rFonts w:ascii="Times New Roman" w:hAnsi="Times New Roman"/>
        </w:rPr>
      </w:pPr>
      <w:r w:rsidRPr="004E4F1B">
        <w:rPr>
          <w:rFonts w:ascii="Times New Roman" w:hAnsi="Times New Roman"/>
        </w:rPr>
        <w:t>BOARD NOTE: This definition is derived from the corresponding definition in 40 CFR 280.12, as adopted at 53 Fed. Reg. 37194, September 23, 1988, inserting terms defined elsewhere in this Section.</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“Pipe” or “Piping” means a hollow cylinder or tabular conduit that is constructed of non-earthen materials.</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“Pipeline facilities (including gathering lines)” are new and existing pipe rights-of-way and any associated equipment, facilities or buildings.</w:t>
      </w:r>
    </w:p>
    <w:p w:rsidR="006B5A58" w:rsidRPr="004E4F1B" w:rsidRDefault="006B5A58" w:rsidP="006B5A58">
      <w:pPr>
        <w:spacing w:before="240"/>
        <w:ind w:left="1440"/>
        <w:textAlignment w:val="auto"/>
        <w:rPr>
          <w:rFonts w:ascii="Times New Roman" w:hAnsi="Times New Roman"/>
        </w:rPr>
      </w:pPr>
      <w:r w:rsidRPr="004E4F1B">
        <w:rPr>
          <w:rFonts w:ascii="Times New Roman" w:hAnsi="Times New Roman"/>
        </w:rPr>
        <w:lastRenderedPageBreak/>
        <w:t>“Regulated substance” means any “hazardous substance” or “petroleum.”</w:t>
      </w:r>
    </w:p>
    <w:p w:rsidR="006B5A58" w:rsidRPr="004E4F1B" w:rsidRDefault="006B5A58" w:rsidP="006B5A58">
      <w:pPr>
        <w:spacing w:after="240"/>
        <w:ind w:left="1440"/>
        <w:textAlignment w:val="auto"/>
        <w:rPr>
          <w:rFonts w:ascii="Times New Roman" w:hAnsi="Times New Roman"/>
        </w:rPr>
      </w:pPr>
      <w:r w:rsidRPr="004E4F1B">
        <w:rPr>
          <w:rFonts w:ascii="Times New Roman" w:hAnsi="Times New Roman"/>
        </w:rPr>
        <w:t>BOARD NOTE: This definition is derived from the corresponding definition in 40 CFR 280.12, as adopted at 53 Fed. Reg. 37194, September 23, 1988, inserting terms defined elsewhere in this Section.</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“Release” means any spilling, leaking, emitting, discharging, escaping, leaching or disposing from an UST into groundwater, surface water or subsurface soils.</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“Residential tank” is a tank located on property used primarily for dwelling purposes.</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“Septic tank” is a water-tight covered receptacle designed to receive or process, through liquid separation or biological digestion, the sewage discharged from a building sewer.  The effluent from such receptacle is distributed for disposal through the soil and settled solids and scum from the tank are pumped out periodically and hauled to a treatment facility.</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“Storm water or wastewater collection system” means piping, pumps, conduits and any other equipment necessary to collect and transport the flow of surface water run-off resulting from precipitation, or domestic, commercial or industrial wastewater to and from retention areas or any areas where treatment is designated to occur.  The collection of storm water and wastewater does not include treatment except where incidental to conveyance.</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“Surface impoundment” is a natural topographic depression, man-made excavation, or diked area formed primarily of earthen materials (although it may be lined with man-made materials) that is not an injection well.</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“Tank” is a stationary device designed to contain an accumulation of regulated substances and constructed of non-earthen materials (e.g., concrete, steel, plastic) that provide structural support.</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“Underground area” means an underground room, such as a basement, cellar, shaft or vault, providing enough space for physical inspection of the exterior of the tank situated on or above the surface of the floor.</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“Underground release” means any below-ground release.</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lastRenderedPageBreak/>
        <w:t>“Underground storage tank” or “UST” means any one or combination of tanks (including underground pipes connected thereto) that is used to contain an accumulation of regulated substances, and the volume of which (including the volume of the underground pipes connected thereto) is 10 percent or more beneath the surface of the ground.  This term does not include any of the following:</w:t>
      </w:r>
    </w:p>
    <w:p w:rsidR="006B5A58" w:rsidRPr="004E4F1B" w:rsidRDefault="006B5A58" w:rsidP="006B5A58">
      <w:pPr>
        <w:spacing w:before="240"/>
        <w:ind w:left="2160"/>
        <w:textAlignment w:val="auto"/>
        <w:rPr>
          <w:rFonts w:ascii="Times New Roman" w:hAnsi="Times New Roman"/>
        </w:rPr>
      </w:pPr>
      <w:r w:rsidRPr="004E4F1B">
        <w:rPr>
          <w:rFonts w:ascii="Times New Roman" w:hAnsi="Times New Roman"/>
        </w:rPr>
        <w:t>Farm or residential tank of 1,100 gallons or less capacity used for storing motor fuel for noncommercial purposes;</w:t>
      </w:r>
    </w:p>
    <w:p w:rsidR="006B5A58" w:rsidRPr="004E4F1B" w:rsidRDefault="006B5A58" w:rsidP="006B5A58">
      <w:pPr>
        <w:spacing w:after="240"/>
        <w:ind w:left="2160"/>
        <w:textAlignment w:val="auto"/>
        <w:rPr>
          <w:rFonts w:ascii="Times New Roman" w:hAnsi="Times New Roman"/>
        </w:rPr>
      </w:pPr>
      <w:r w:rsidRPr="004E4F1B">
        <w:rPr>
          <w:rFonts w:ascii="Times New Roman" w:hAnsi="Times New Roman"/>
        </w:rPr>
        <w:t>BOARD NOTE: For the applicability of these rules to heating oil tanks, see Section 731.110(e).</w:t>
      </w:r>
    </w:p>
    <w:p w:rsidR="006B5A58" w:rsidRPr="004E4F1B" w:rsidRDefault="006B5A58" w:rsidP="006B5A58">
      <w:pPr>
        <w:spacing w:before="240" w:after="240"/>
        <w:ind w:left="2160"/>
        <w:textAlignment w:val="auto"/>
        <w:rPr>
          <w:rFonts w:ascii="Times New Roman" w:hAnsi="Times New Roman"/>
        </w:rPr>
      </w:pPr>
      <w:r w:rsidRPr="004E4F1B">
        <w:rPr>
          <w:rFonts w:ascii="Times New Roman" w:hAnsi="Times New Roman"/>
        </w:rPr>
        <w:t>Septic tank;</w:t>
      </w:r>
    </w:p>
    <w:p w:rsidR="006B5A58" w:rsidRPr="004E4F1B" w:rsidRDefault="006B5A58" w:rsidP="006B5A58">
      <w:pPr>
        <w:spacing w:before="240" w:after="240"/>
        <w:ind w:left="2160"/>
        <w:textAlignment w:val="auto"/>
        <w:rPr>
          <w:rFonts w:ascii="Times New Roman" w:hAnsi="Times New Roman"/>
        </w:rPr>
      </w:pPr>
      <w:r w:rsidRPr="004E4F1B">
        <w:rPr>
          <w:rFonts w:ascii="Times New Roman" w:hAnsi="Times New Roman"/>
        </w:rPr>
        <w:t>Pipeline facility (including gathering lines):</w:t>
      </w:r>
    </w:p>
    <w:p w:rsidR="006B5A58" w:rsidRPr="004E4F1B" w:rsidRDefault="006B5A58" w:rsidP="006B5A58">
      <w:pPr>
        <w:spacing w:before="240" w:after="240"/>
        <w:ind w:left="2880"/>
        <w:textAlignment w:val="auto"/>
        <w:rPr>
          <w:rFonts w:ascii="Times New Roman" w:hAnsi="Times New Roman"/>
        </w:rPr>
      </w:pPr>
      <w:r w:rsidRPr="004E4F1B">
        <w:rPr>
          <w:rFonts w:ascii="Times New Roman" w:hAnsi="Times New Roman"/>
        </w:rPr>
        <w:t>That is regulated under 49 USC 60101 through 60140; or</w:t>
      </w:r>
    </w:p>
    <w:p w:rsidR="006B5A58" w:rsidRPr="004E4F1B" w:rsidRDefault="006B5A58" w:rsidP="006B5A58">
      <w:pPr>
        <w:spacing w:before="240" w:after="240"/>
        <w:ind w:left="2880"/>
        <w:textAlignment w:val="auto"/>
        <w:rPr>
          <w:rFonts w:ascii="Times New Roman" w:hAnsi="Times New Roman"/>
        </w:rPr>
      </w:pPr>
      <w:r w:rsidRPr="004E4F1B">
        <w:rPr>
          <w:rFonts w:ascii="Times New Roman" w:hAnsi="Times New Roman"/>
        </w:rPr>
        <w:t>That is an intrastate pipeline facility regulated under state laws as provided in 49 USC 60105, and which is determined by the U.S Department of Transportation to be connected to a pipeline, or to be operated or intended to be capable of operating at pipeline pressure or as an integral part of a pipeline;</w:t>
      </w:r>
    </w:p>
    <w:p w:rsidR="006B5A58" w:rsidRPr="004E4F1B" w:rsidRDefault="006B5A58" w:rsidP="006B5A58">
      <w:pPr>
        <w:spacing w:before="240" w:after="240"/>
        <w:ind w:left="2160"/>
        <w:textAlignment w:val="auto"/>
        <w:rPr>
          <w:rFonts w:ascii="Times New Roman" w:hAnsi="Times New Roman"/>
        </w:rPr>
      </w:pPr>
      <w:r w:rsidRPr="004E4F1B">
        <w:rPr>
          <w:rFonts w:ascii="Times New Roman" w:hAnsi="Times New Roman"/>
        </w:rPr>
        <w:t>Surface impoundment, pit, pond or lagoon;</w:t>
      </w:r>
    </w:p>
    <w:p w:rsidR="006B5A58" w:rsidRPr="004E4F1B" w:rsidRDefault="006B5A58" w:rsidP="006B5A58">
      <w:pPr>
        <w:spacing w:before="240" w:after="240"/>
        <w:ind w:left="2160"/>
        <w:textAlignment w:val="auto"/>
        <w:rPr>
          <w:rFonts w:ascii="Times New Roman" w:hAnsi="Times New Roman"/>
        </w:rPr>
      </w:pPr>
      <w:r w:rsidRPr="004E4F1B">
        <w:rPr>
          <w:rFonts w:ascii="Times New Roman" w:hAnsi="Times New Roman"/>
        </w:rPr>
        <w:t>Storm-water or wastewater collection system;</w:t>
      </w:r>
    </w:p>
    <w:p w:rsidR="006B5A58" w:rsidRPr="004E4F1B" w:rsidRDefault="006B5A58" w:rsidP="006B5A58">
      <w:pPr>
        <w:spacing w:before="240" w:after="240"/>
        <w:ind w:left="2160"/>
        <w:textAlignment w:val="auto"/>
        <w:rPr>
          <w:rFonts w:ascii="Times New Roman" w:hAnsi="Times New Roman"/>
        </w:rPr>
      </w:pPr>
      <w:r w:rsidRPr="004E4F1B">
        <w:rPr>
          <w:rFonts w:ascii="Times New Roman" w:hAnsi="Times New Roman"/>
        </w:rPr>
        <w:t>Flow-through process tank;</w:t>
      </w:r>
    </w:p>
    <w:p w:rsidR="006B5A58" w:rsidRPr="004E4F1B" w:rsidRDefault="006B5A58" w:rsidP="006B5A58">
      <w:pPr>
        <w:spacing w:before="240" w:after="240"/>
        <w:ind w:left="2160"/>
        <w:textAlignment w:val="auto"/>
        <w:rPr>
          <w:rFonts w:ascii="Times New Roman" w:hAnsi="Times New Roman"/>
        </w:rPr>
      </w:pPr>
      <w:r w:rsidRPr="004E4F1B">
        <w:rPr>
          <w:rFonts w:ascii="Times New Roman" w:hAnsi="Times New Roman"/>
        </w:rPr>
        <w:t>Liquid trap or associated gathering lines directly related to oil or gas production and gathering operations; or</w:t>
      </w:r>
    </w:p>
    <w:p w:rsidR="006B5A58" w:rsidRPr="004E4F1B" w:rsidRDefault="006B5A58" w:rsidP="006B5A58">
      <w:pPr>
        <w:spacing w:before="240" w:after="240"/>
        <w:ind w:left="2160"/>
        <w:textAlignment w:val="auto"/>
        <w:rPr>
          <w:rFonts w:ascii="Times New Roman" w:hAnsi="Times New Roman"/>
        </w:rPr>
      </w:pPr>
      <w:proofErr w:type="gramStart"/>
      <w:r w:rsidRPr="004E4F1B">
        <w:rPr>
          <w:rFonts w:ascii="Times New Roman" w:hAnsi="Times New Roman"/>
        </w:rPr>
        <w:t xml:space="preserve">Storage tank situated in an underground area (such as a basement, cellar, </w:t>
      </w:r>
      <w:proofErr w:type="spellStart"/>
      <w:r w:rsidRPr="004E4F1B">
        <w:rPr>
          <w:rFonts w:ascii="Times New Roman" w:hAnsi="Times New Roman"/>
        </w:rPr>
        <w:t>mineworking</w:t>
      </w:r>
      <w:proofErr w:type="spellEnd"/>
      <w:r w:rsidRPr="004E4F1B">
        <w:rPr>
          <w:rFonts w:ascii="Times New Roman" w:hAnsi="Times New Roman"/>
        </w:rPr>
        <w:t>, drift, shaft or tunnel) if the storage tank is situated upon or above the surface of the floor.</w:t>
      </w:r>
      <w:proofErr w:type="gramEnd"/>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lastRenderedPageBreak/>
        <w:t>BOARD NOTE:  The term “underground storage tank” does not include any pipes connected to any tank that is described in the subparagraphs of this definition of “underground storage tank.”</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“USEPA” means United States Environmental Protection Agency.</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“UST system” or “Tank system” means an underground storage tank, connected underground piping, underground ancillary equipment, and containment system, if any.</w:t>
      </w:r>
    </w:p>
    <w:p w:rsidR="006B5A58" w:rsidRPr="004E4F1B" w:rsidRDefault="006B5A58" w:rsidP="006B5A58">
      <w:pPr>
        <w:spacing w:before="240" w:after="240"/>
        <w:ind w:left="1440"/>
        <w:textAlignment w:val="auto"/>
        <w:rPr>
          <w:rFonts w:ascii="Times New Roman" w:hAnsi="Times New Roman"/>
        </w:rPr>
      </w:pPr>
      <w:r w:rsidRPr="004E4F1B">
        <w:rPr>
          <w:rFonts w:ascii="Times New Roman" w:hAnsi="Times New Roman"/>
        </w:rPr>
        <w:t>“Wastewater treatment tank” means a tank that is designed to receive and treat an influent wastewater through physical, chemical or biological methods.</w:t>
      </w:r>
    </w:p>
    <w:p w:rsidR="00801A80" w:rsidRPr="004E4F1B" w:rsidRDefault="006B5A58" w:rsidP="006B5A58">
      <w:pPr>
        <w:rPr>
          <w:rFonts w:ascii="Times New Roman" w:hAnsi="Times New Roman"/>
          <w:szCs w:val="24"/>
        </w:rPr>
      </w:pPr>
      <w:r w:rsidRPr="004E4F1B">
        <w:rPr>
          <w:rFonts w:ascii="Times New Roman" w:hAnsi="Times New Roman"/>
        </w:rPr>
        <w:t>(Source: Amended at 40 Ill. Reg. 10312, effective July 13, 2016)</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Section 731.113</w:t>
      </w:r>
      <w:r w:rsidRPr="004E4F1B">
        <w:rPr>
          <w:rFonts w:ascii="Times New Roman" w:hAnsi="Times New Roman"/>
          <w:szCs w:val="24"/>
        </w:rPr>
        <w:tab/>
        <w:t>Incorporations by Reference</w:t>
      </w:r>
    </w:p>
    <w:p w:rsidR="00801A80" w:rsidRPr="004E4F1B" w:rsidRDefault="00801A80">
      <w:pPr>
        <w:rPr>
          <w:rFonts w:ascii="Times New Roman" w:hAnsi="Times New Roman"/>
          <w:szCs w:val="24"/>
        </w:rPr>
      </w:pPr>
    </w:p>
    <w:p w:rsidR="006B5A58" w:rsidRPr="004E4F1B" w:rsidRDefault="00801A80" w:rsidP="006B5A58">
      <w:pPr>
        <w:spacing w:before="240" w:after="240"/>
        <w:ind w:left="1440" w:hanging="720"/>
        <w:textAlignment w:val="auto"/>
        <w:rPr>
          <w:rFonts w:ascii="Times New Roman" w:hAnsi="Times New Roman"/>
        </w:rPr>
      </w:pPr>
      <w:proofErr w:type="spellStart"/>
      <w:proofErr w:type="gramStart"/>
      <w:r w:rsidRPr="004E4F1B">
        <w:rPr>
          <w:rFonts w:ascii="Times New Roman" w:hAnsi="Times New Roman"/>
          <w:szCs w:val="24"/>
        </w:rPr>
        <w:t>a</w:t>
      </w:r>
      <w:proofErr w:type="spellEnd"/>
      <w:proofErr w:type="gramEnd"/>
      <w:r w:rsidR="006B5A58" w:rsidRPr="004E4F1B">
        <w:rPr>
          <w:rFonts w:ascii="Times New Roman" w:hAnsi="Times New Roman"/>
        </w:rPr>
        <w:t xml:space="preserve"> a)</w:t>
      </w:r>
      <w:r w:rsidR="006B5A58" w:rsidRPr="004E4F1B">
        <w:rPr>
          <w:rFonts w:ascii="Times New Roman" w:hAnsi="Times New Roman"/>
        </w:rPr>
        <w:tab/>
        <w:t>CFR (Code of Federal Regulations).  Available from the Superintendent of Documents, U.S. Government Printing Office, Washington, D.C. 20401, (202) 783-3238:</w:t>
      </w:r>
    </w:p>
    <w:p w:rsidR="006B5A58" w:rsidRPr="004E4F1B" w:rsidRDefault="006B5A58" w:rsidP="006B5A58">
      <w:pPr>
        <w:spacing w:before="240" w:after="240"/>
        <w:ind w:left="2160"/>
        <w:textAlignment w:val="auto"/>
        <w:rPr>
          <w:rFonts w:ascii="Times New Roman" w:hAnsi="Times New Roman"/>
        </w:rPr>
      </w:pPr>
      <w:r w:rsidRPr="004E4F1B">
        <w:rPr>
          <w:rFonts w:ascii="Times New Roman" w:hAnsi="Times New Roman"/>
        </w:rPr>
        <w:t>40 CFR 302.4 (2015)</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b)</w:t>
      </w:r>
      <w:r w:rsidRPr="004E4F1B">
        <w:rPr>
          <w:rFonts w:ascii="Times New Roman" w:hAnsi="Times New Roman"/>
        </w:rPr>
        <w:tab/>
        <w:t>This Section incorporates no later editions or amendments.</w:t>
      </w:r>
    </w:p>
    <w:p w:rsidR="00801A80" w:rsidRPr="004E4F1B" w:rsidRDefault="006B5A58" w:rsidP="006B5A58">
      <w:pPr>
        <w:ind w:left="1440" w:hanging="720"/>
        <w:rPr>
          <w:rFonts w:ascii="Times New Roman" w:hAnsi="Times New Roman"/>
          <w:szCs w:val="24"/>
        </w:rPr>
      </w:pPr>
      <w:r w:rsidRPr="004E4F1B">
        <w:rPr>
          <w:rFonts w:ascii="Times New Roman" w:hAnsi="Times New Roman"/>
        </w:rPr>
        <w:t>(Source: Amended at 40 Ill. Reg. 10312, effective July 13, 2016)</w:t>
      </w:r>
      <w:r w:rsidR="00801A80" w:rsidRPr="004E4F1B">
        <w:rPr>
          <w:rFonts w:ascii="Times New Roman" w:hAnsi="Times New Roman"/>
          <w:szCs w:val="24"/>
        </w:rPr>
        <w:t xml:space="preserve">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731.114 </w:t>
      </w:r>
      <w:r w:rsidRPr="004E4F1B">
        <w:rPr>
          <w:rFonts w:ascii="Times New Roman" w:hAnsi="Times New Roman"/>
          <w:szCs w:val="24"/>
        </w:rPr>
        <w:tab/>
        <w:t>Implementing Agency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3"/>
        <w:rPr>
          <w:rFonts w:ascii="Times New Roman" w:hAnsi="Times New Roman"/>
          <w:szCs w:val="24"/>
        </w:rPr>
      </w:pPr>
      <w:r w:rsidRPr="004E4F1B">
        <w:rPr>
          <w:rFonts w:ascii="Times New Roman" w:hAnsi="Times New Roman"/>
          <w:szCs w:val="24"/>
        </w:rPr>
        <w:t>SUBPART B: UST SYSTEMS: DESIGN, CONSTRUCTION, INSTALLATION AND NOTIFICATION</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731.120 </w:t>
      </w:r>
      <w:r w:rsidRPr="004E4F1B">
        <w:rPr>
          <w:rFonts w:ascii="Times New Roman" w:hAnsi="Times New Roman"/>
          <w:szCs w:val="24"/>
        </w:rPr>
        <w:tab/>
        <w:t>Performance Standards for New Systems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731.121 </w:t>
      </w:r>
      <w:r w:rsidRPr="004E4F1B">
        <w:rPr>
          <w:rFonts w:ascii="Times New Roman" w:hAnsi="Times New Roman"/>
          <w:szCs w:val="24"/>
        </w:rPr>
        <w:tab/>
        <w:t>Upgrading of Existing Systems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lastRenderedPageBreak/>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Section 731.122</w:t>
      </w:r>
      <w:r w:rsidRPr="004E4F1B">
        <w:rPr>
          <w:rFonts w:ascii="Times New Roman" w:hAnsi="Times New Roman"/>
          <w:szCs w:val="24"/>
        </w:rPr>
        <w:tab/>
        <w:t>Notification Requirements</w:t>
      </w:r>
    </w:p>
    <w:p w:rsidR="00801A80" w:rsidRPr="004E4F1B" w:rsidRDefault="00801A80">
      <w:pPr>
        <w:rPr>
          <w:rFonts w:ascii="Times New Roman" w:hAnsi="Times New Roman"/>
          <w:szCs w:val="24"/>
        </w:rPr>
      </w:pPr>
    </w:p>
    <w:p w:rsidR="006B5A58" w:rsidRPr="004E4F1B" w:rsidRDefault="006B5A58" w:rsidP="006B5A58">
      <w:pPr>
        <w:keepNext/>
        <w:keepLines/>
        <w:spacing w:before="240" w:after="240"/>
        <w:textAlignment w:val="auto"/>
        <w:rPr>
          <w:rFonts w:ascii="Times New Roman" w:hAnsi="Times New Roman"/>
          <w:b/>
        </w:rPr>
      </w:pPr>
      <w:r w:rsidRPr="004E4F1B">
        <w:rPr>
          <w:rFonts w:ascii="Times New Roman" w:hAnsi="Times New Roman"/>
          <w:b/>
        </w:rPr>
        <w:t xml:space="preserve">Section </w:t>
      </w:r>
      <w:proofErr w:type="gramStart"/>
      <w:r w:rsidRPr="004E4F1B">
        <w:rPr>
          <w:rFonts w:ascii="Times New Roman" w:hAnsi="Times New Roman"/>
          <w:b/>
        </w:rPr>
        <w:t>731.122  Notification</w:t>
      </w:r>
      <w:proofErr w:type="gramEnd"/>
      <w:r w:rsidRPr="004E4F1B">
        <w:rPr>
          <w:rFonts w:ascii="Times New Roman" w:hAnsi="Times New Roman"/>
          <w:b/>
        </w:rPr>
        <w:t xml:space="preserve"> Requirements (Repealed)</w:t>
      </w:r>
    </w:p>
    <w:p w:rsidR="006B5A58" w:rsidRPr="004E4F1B" w:rsidRDefault="006B5A58" w:rsidP="006B5A58">
      <w:pPr>
        <w:spacing w:before="240" w:after="240"/>
        <w:textAlignment w:val="auto"/>
        <w:rPr>
          <w:rFonts w:ascii="Times New Roman" w:hAnsi="Times New Roman"/>
        </w:rPr>
      </w:pPr>
    </w:p>
    <w:p w:rsidR="00801A80" w:rsidRPr="004E4F1B" w:rsidRDefault="006B5A58" w:rsidP="006B5A58">
      <w:pPr>
        <w:rPr>
          <w:rFonts w:ascii="Times New Roman" w:hAnsi="Times New Roman"/>
          <w:szCs w:val="24"/>
        </w:rPr>
      </w:pPr>
      <w:r w:rsidRPr="004E4F1B">
        <w:rPr>
          <w:rFonts w:ascii="Times New Roman" w:hAnsi="Times New Roman"/>
        </w:rPr>
        <w:t>(Source: Repealed at 40 Ill. Reg. 10312, effective July 13, 2016)</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pStyle w:val="Heading3"/>
        <w:rPr>
          <w:rFonts w:ascii="Times New Roman" w:hAnsi="Times New Roman"/>
          <w:szCs w:val="24"/>
        </w:rPr>
      </w:pPr>
      <w:r w:rsidRPr="004E4F1B">
        <w:rPr>
          <w:rFonts w:ascii="Times New Roman" w:hAnsi="Times New Roman"/>
          <w:szCs w:val="24"/>
        </w:rPr>
        <w:t>SUBPART C: GENERAL OPERATING REQUIREMENTS</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731.130 </w:t>
      </w:r>
      <w:r w:rsidRPr="004E4F1B">
        <w:rPr>
          <w:rFonts w:ascii="Times New Roman" w:hAnsi="Times New Roman"/>
          <w:szCs w:val="24"/>
        </w:rPr>
        <w:tab/>
        <w:t>Spill and Overfill Control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ind w:left="2160" w:hanging="2160"/>
        <w:rPr>
          <w:rFonts w:ascii="Times New Roman" w:hAnsi="Times New Roman"/>
          <w:szCs w:val="24"/>
        </w:rPr>
      </w:pPr>
      <w:r w:rsidRPr="004E4F1B">
        <w:rPr>
          <w:rFonts w:ascii="Times New Roman" w:hAnsi="Times New Roman"/>
          <w:szCs w:val="24"/>
        </w:rPr>
        <w:t xml:space="preserve">Section 731.131 </w:t>
      </w:r>
      <w:r w:rsidRPr="004E4F1B">
        <w:rPr>
          <w:rFonts w:ascii="Times New Roman" w:hAnsi="Times New Roman"/>
          <w:szCs w:val="24"/>
        </w:rPr>
        <w:tab/>
        <w:t>Operation and Maintenance of Corrosion Protection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731.132 </w:t>
      </w:r>
      <w:r w:rsidRPr="004E4F1B">
        <w:rPr>
          <w:rFonts w:ascii="Times New Roman" w:hAnsi="Times New Roman"/>
          <w:szCs w:val="24"/>
        </w:rPr>
        <w:tab/>
        <w:t>Compatibility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731.133 </w:t>
      </w:r>
      <w:r w:rsidRPr="004E4F1B">
        <w:rPr>
          <w:rFonts w:ascii="Times New Roman" w:hAnsi="Times New Roman"/>
          <w:szCs w:val="24"/>
        </w:rPr>
        <w:tab/>
        <w:t>Repairs Allowed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731.134 </w:t>
      </w:r>
      <w:r w:rsidRPr="004E4F1B">
        <w:rPr>
          <w:rFonts w:ascii="Times New Roman" w:hAnsi="Times New Roman"/>
          <w:szCs w:val="24"/>
        </w:rPr>
        <w:tab/>
        <w:t>Reporting and Recordkeeping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3"/>
        <w:rPr>
          <w:rFonts w:ascii="Times New Roman" w:hAnsi="Times New Roman"/>
          <w:szCs w:val="24"/>
        </w:rPr>
      </w:pPr>
      <w:r w:rsidRPr="004E4F1B">
        <w:rPr>
          <w:rFonts w:ascii="Times New Roman" w:hAnsi="Times New Roman"/>
          <w:szCs w:val="24"/>
        </w:rPr>
        <w:t>SUBPART D: RELEASE DETECTION</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731.140 </w:t>
      </w:r>
      <w:r w:rsidRPr="004E4F1B">
        <w:rPr>
          <w:rFonts w:ascii="Times New Roman" w:hAnsi="Times New Roman"/>
          <w:szCs w:val="24"/>
        </w:rPr>
        <w:tab/>
        <w:t>General Requirements for all Systems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731.141 </w:t>
      </w:r>
      <w:r w:rsidRPr="004E4F1B">
        <w:rPr>
          <w:rFonts w:ascii="Times New Roman" w:hAnsi="Times New Roman"/>
          <w:szCs w:val="24"/>
        </w:rPr>
        <w:tab/>
        <w:t>Petroleum Systems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731.142 </w:t>
      </w:r>
      <w:r w:rsidRPr="004E4F1B">
        <w:rPr>
          <w:rFonts w:ascii="Times New Roman" w:hAnsi="Times New Roman"/>
          <w:szCs w:val="24"/>
        </w:rPr>
        <w:tab/>
        <w:t>Hazardous Substances Systems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731.143 </w:t>
      </w:r>
      <w:r w:rsidRPr="004E4F1B">
        <w:rPr>
          <w:rFonts w:ascii="Times New Roman" w:hAnsi="Times New Roman"/>
          <w:szCs w:val="24"/>
        </w:rPr>
        <w:tab/>
        <w:t>Tanks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731.144 </w:t>
      </w:r>
      <w:r w:rsidRPr="004E4F1B">
        <w:rPr>
          <w:rFonts w:ascii="Times New Roman" w:hAnsi="Times New Roman"/>
          <w:szCs w:val="24"/>
        </w:rPr>
        <w:tab/>
        <w:t>Piping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731.145 </w:t>
      </w:r>
      <w:r w:rsidRPr="004E4F1B">
        <w:rPr>
          <w:rFonts w:ascii="Times New Roman" w:hAnsi="Times New Roman"/>
          <w:szCs w:val="24"/>
        </w:rPr>
        <w:tab/>
        <w:t>Recordkeeping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3"/>
        <w:rPr>
          <w:rFonts w:ascii="Times New Roman" w:hAnsi="Times New Roman"/>
          <w:szCs w:val="24"/>
        </w:rPr>
      </w:pPr>
      <w:r w:rsidRPr="004E4F1B">
        <w:rPr>
          <w:rFonts w:ascii="Times New Roman" w:hAnsi="Times New Roman"/>
          <w:szCs w:val="24"/>
        </w:rPr>
        <w:t>SUBPART E: RELEASE REPORTING, INVESTIGATION AND CONFIRMATION</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731.150 </w:t>
      </w:r>
      <w:r w:rsidRPr="004E4F1B">
        <w:rPr>
          <w:rFonts w:ascii="Times New Roman" w:hAnsi="Times New Roman"/>
          <w:szCs w:val="24"/>
        </w:rPr>
        <w:tab/>
        <w:t>Reporting of Suspected Releases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731.151 </w:t>
      </w:r>
      <w:r w:rsidRPr="004E4F1B">
        <w:rPr>
          <w:rFonts w:ascii="Times New Roman" w:hAnsi="Times New Roman"/>
          <w:szCs w:val="24"/>
        </w:rPr>
        <w:tab/>
        <w:t>Investigation due to Off-site Impacts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731.152 </w:t>
      </w:r>
      <w:r w:rsidRPr="004E4F1B">
        <w:rPr>
          <w:rFonts w:ascii="Times New Roman" w:hAnsi="Times New Roman"/>
          <w:szCs w:val="24"/>
        </w:rPr>
        <w:tab/>
        <w:t>Release Investigation and Confirmation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731.153 </w:t>
      </w:r>
      <w:r w:rsidRPr="004E4F1B">
        <w:rPr>
          <w:rFonts w:ascii="Times New Roman" w:hAnsi="Times New Roman"/>
          <w:szCs w:val="24"/>
        </w:rPr>
        <w:tab/>
        <w:t>Reporting and Cleanup of Spills and Overfills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3"/>
        <w:rPr>
          <w:rFonts w:ascii="Times New Roman" w:hAnsi="Times New Roman"/>
          <w:szCs w:val="24"/>
        </w:rPr>
      </w:pPr>
      <w:r w:rsidRPr="004E4F1B">
        <w:rPr>
          <w:rFonts w:ascii="Times New Roman" w:hAnsi="Times New Roman"/>
          <w:szCs w:val="24"/>
        </w:rPr>
        <w:t>SUBPART F: RELEASE RESPONSE AND CORRECTIVE ACTION</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731.160 </w:t>
      </w:r>
      <w:r w:rsidRPr="004E4F1B">
        <w:rPr>
          <w:rFonts w:ascii="Times New Roman" w:hAnsi="Times New Roman"/>
          <w:szCs w:val="24"/>
        </w:rPr>
        <w:tab/>
        <w:t>General</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Owners and operators of petroleum or hazardous substance UST systems must, in response to a confirmed release from the UST system, comply with the requirements of this Subpart except for USTs excluded under Section 731.110(b) and UST systems subject to RCRA corrective action requirements under 35 Ill.  </w:t>
      </w:r>
      <w:proofErr w:type="gramStart"/>
      <w:r w:rsidRPr="004E4F1B">
        <w:rPr>
          <w:rFonts w:ascii="Times New Roman" w:hAnsi="Times New Roman"/>
          <w:szCs w:val="24"/>
        </w:rPr>
        <w:t>Adm.</w:t>
      </w:r>
      <w:proofErr w:type="gramEnd"/>
      <w:r w:rsidRPr="004E4F1B">
        <w:rPr>
          <w:rFonts w:ascii="Times New Roman" w:hAnsi="Times New Roman"/>
          <w:szCs w:val="24"/>
        </w:rPr>
        <w:t xml:space="preserve">  </w:t>
      </w:r>
      <w:proofErr w:type="gramStart"/>
      <w:r w:rsidRPr="004E4F1B">
        <w:rPr>
          <w:rFonts w:ascii="Times New Roman" w:hAnsi="Times New Roman"/>
          <w:szCs w:val="24"/>
        </w:rPr>
        <w:t>Code 724.200, 724.296, 725.296 or 725.Subpart G.</w:t>
      </w:r>
      <w:proofErr w:type="gramEnd"/>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Added at 13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9519, effective June 12, 1989) </w:t>
      </w:r>
    </w:p>
    <w:p w:rsidR="00801A80" w:rsidRPr="004E4F1B" w:rsidRDefault="00801A80">
      <w:pPr>
        <w:rPr>
          <w:rFonts w:ascii="Times New Roman" w:hAnsi="Times New Roman"/>
          <w:szCs w:val="24"/>
        </w:rPr>
      </w:pPr>
    </w:p>
    <w:p w:rsidR="00801A80" w:rsidRPr="004E4F1B" w:rsidRDefault="00801A80">
      <w:pPr>
        <w:pStyle w:val="Heading3"/>
        <w:rPr>
          <w:rFonts w:ascii="Times New Roman" w:hAnsi="Times New Roman"/>
          <w:szCs w:val="24"/>
        </w:rPr>
      </w:pPr>
      <w:r w:rsidRPr="004E4F1B">
        <w:rPr>
          <w:rFonts w:ascii="Times New Roman" w:hAnsi="Times New Roman"/>
          <w:szCs w:val="24"/>
        </w:rPr>
        <w:t>SUBPART F: RELEASE RESPONSE AND CORRECTIVE ACTION</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Section 731.161</w:t>
      </w:r>
      <w:r w:rsidRPr="004E4F1B">
        <w:rPr>
          <w:rFonts w:ascii="Times New Roman" w:hAnsi="Times New Roman"/>
          <w:szCs w:val="24"/>
        </w:rPr>
        <w:tab/>
        <w:t>Initial Response</w:t>
      </w:r>
    </w:p>
    <w:p w:rsidR="00801A80" w:rsidRPr="004E4F1B" w:rsidRDefault="00801A80">
      <w:pPr>
        <w:rPr>
          <w:rFonts w:ascii="Times New Roman" w:hAnsi="Times New Roman"/>
          <w:szCs w:val="24"/>
        </w:rPr>
      </w:pPr>
    </w:p>
    <w:p w:rsidR="006B5A58" w:rsidRPr="004E4F1B" w:rsidRDefault="006B5A58" w:rsidP="006B5A58">
      <w:pPr>
        <w:spacing w:before="240" w:after="240"/>
        <w:textAlignment w:val="auto"/>
        <w:rPr>
          <w:rFonts w:ascii="Times New Roman" w:hAnsi="Times New Roman"/>
        </w:rPr>
      </w:pPr>
      <w:r w:rsidRPr="004E4F1B">
        <w:rPr>
          <w:rFonts w:ascii="Times New Roman" w:hAnsi="Times New Roman"/>
        </w:rPr>
        <w:t>Upon confirmation of a release or after a release from the UST system is identified in any other manner, owners and operators must perform the following initial response actions within 24 hours of a release:</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a)</w:t>
      </w:r>
      <w:r w:rsidRPr="004E4F1B">
        <w:rPr>
          <w:rFonts w:ascii="Times New Roman" w:hAnsi="Times New Roman"/>
        </w:rPr>
        <w:tab/>
        <w:t>Report the release to EMA (e.g., by telephone or electronic mail);</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b)</w:t>
      </w:r>
      <w:r w:rsidRPr="004E4F1B">
        <w:rPr>
          <w:rFonts w:ascii="Times New Roman" w:hAnsi="Times New Roman"/>
        </w:rPr>
        <w:tab/>
        <w:t>Take immediate action to prevent any further release of the regulated substance into the environment; and</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c)</w:t>
      </w:r>
      <w:r w:rsidRPr="004E4F1B">
        <w:rPr>
          <w:rFonts w:ascii="Times New Roman" w:hAnsi="Times New Roman"/>
        </w:rPr>
        <w:tab/>
        <w:t>Identify and mitigate fire, explosion and vapor hazards.</w:t>
      </w:r>
    </w:p>
    <w:p w:rsidR="00801A80" w:rsidRPr="004E4F1B" w:rsidRDefault="006B5A58" w:rsidP="006B5A58">
      <w:pPr>
        <w:rPr>
          <w:rFonts w:ascii="Times New Roman" w:hAnsi="Times New Roman"/>
          <w:szCs w:val="24"/>
        </w:rPr>
      </w:pPr>
      <w:r w:rsidRPr="004E4F1B">
        <w:rPr>
          <w:rFonts w:ascii="Times New Roman" w:hAnsi="Times New Roman"/>
        </w:rPr>
        <w:t>(Source: Amended at 40 Ill. Reg. 10312, effective July 13, 2016)</w:t>
      </w:r>
      <w:r w:rsidR="00801A80" w:rsidRPr="004E4F1B">
        <w:rPr>
          <w:rFonts w:ascii="Times New Roman" w:hAnsi="Times New Roman"/>
          <w:szCs w:val="24"/>
        </w:rPr>
        <w:t xml:space="preserve">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731.162 </w:t>
      </w:r>
      <w:r w:rsidRPr="004E4F1B">
        <w:rPr>
          <w:rFonts w:ascii="Times New Roman" w:hAnsi="Times New Roman"/>
          <w:szCs w:val="24"/>
        </w:rPr>
        <w:tab/>
        <w:t>Initial Abatement Measures and Site Check</w:t>
      </w:r>
    </w:p>
    <w:p w:rsidR="00801A80" w:rsidRPr="004E4F1B" w:rsidRDefault="00801A80">
      <w:pPr>
        <w:rPr>
          <w:rFonts w:ascii="Times New Roman" w:hAnsi="Times New Roman"/>
          <w:szCs w:val="24"/>
        </w:rPr>
      </w:pP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a)</w:t>
      </w:r>
      <w:r w:rsidRPr="004E4F1B">
        <w:rPr>
          <w:rFonts w:ascii="Times New Roman" w:hAnsi="Times New Roman"/>
        </w:rPr>
        <w:tab/>
        <w:t>Owners and operators must perform the following abatement measures:</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1)</w:t>
      </w:r>
      <w:r w:rsidRPr="004E4F1B">
        <w:rPr>
          <w:rFonts w:ascii="Times New Roman" w:hAnsi="Times New Roman"/>
        </w:rPr>
        <w:tab/>
        <w:t>Remove as much of the regulated substance from the UST system as is necessary to prevent further release to the environment;</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2)</w:t>
      </w:r>
      <w:r w:rsidRPr="004E4F1B">
        <w:rPr>
          <w:rFonts w:ascii="Times New Roman" w:hAnsi="Times New Roman"/>
        </w:rPr>
        <w:tab/>
        <w:t>Visually inspect any aboveground releases or exposed belowground releases and prevent further migration of the released substance into surrounding soils and groundwater;</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3)</w:t>
      </w:r>
      <w:r w:rsidRPr="004E4F1B">
        <w:rPr>
          <w:rFonts w:ascii="Times New Roman" w:hAnsi="Times New Roman"/>
        </w:rPr>
        <w:tab/>
        <w:t>Continue to monitor and mitigate any additional fire and safety hazards posed by vapors or free product that have migrated from the UST excavation zone and entered into substance structures (such as sewers or basements);</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4)</w:t>
      </w:r>
      <w:r w:rsidRPr="004E4F1B">
        <w:rPr>
          <w:rFonts w:ascii="Times New Roman" w:hAnsi="Times New Roman"/>
        </w:rPr>
        <w:tab/>
        <w:t xml:space="preserve">Remedy hazards posed by contaminated soils that are excavated or exposed as a result of release confirmation, site investigation, abatement or corrective action activities.  If these remedies include </w:t>
      </w:r>
      <w:r w:rsidRPr="004E4F1B">
        <w:rPr>
          <w:rFonts w:ascii="Times New Roman" w:hAnsi="Times New Roman"/>
        </w:rPr>
        <w:lastRenderedPageBreak/>
        <w:t>treatment or disposal of soils, the owner and operator must comply with 35 Ill. Adm. Code 722, 724, 725 and 807 through 815.</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5)</w:t>
      </w:r>
      <w:r w:rsidRPr="004E4F1B">
        <w:rPr>
          <w:rFonts w:ascii="Times New Roman" w:hAnsi="Times New Roman"/>
        </w:rPr>
        <w:tab/>
        <w:t>Measure for the presence of a release where contamination is most likely to be present at the UST site, unless the presence and source of the release have been confirmed in accordance with the site check or the closure site assessment. In selecting sample types, sample locations and measurement methods, the owner and operator must consider the nature of the stored substance, the type of backfill, depth to groundwater and other factors as appropriate for identifying the presence and source of the release; and</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6)</w:t>
      </w:r>
      <w:r w:rsidRPr="004E4F1B">
        <w:rPr>
          <w:rFonts w:ascii="Times New Roman" w:hAnsi="Times New Roman"/>
        </w:rPr>
        <w:tab/>
        <w:t>Investigate to determine the possible presence of free product, and begin free product removal as soon as practicable and in accordance with Section 731.164.</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b)</w:t>
      </w:r>
      <w:r w:rsidRPr="004E4F1B">
        <w:rPr>
          <w:rFonts w:ascii="Times New Roman" w:hAnsi="Times New Roman"/>
        </w:rPr>
        <w:tab/>
        <w:t>Within 20 days after release confirmation, owners and operators must submit a report to the Agency, summarizing the initial abatement steps taken under subsection (a) and any resulting information or data.</w:t>
      </w:r>
    </w:p>
    <w:p w:rsidR="00801A80" w:rsidRPr="004E4F1B" w:rsidRDefault="006B5A58" w:rsidP="006B5A58">
      <w:pPr>
        <w:rPr>
          <w:rFonts w:ascii="Times New Roman" w:hAnsi="Times New Roman"/>
          <w:szCs w:val="24"/>
        </w:rPr>
      </w:pPr>
      <w:r w:rsidRPr="004E4F1B">
        <w:rPr>
          <w:rFonts w:ascii="Times New Roman" w:hAnsi="Times New Roman"/>
        </w:rPr>
        <w:t>(Source: Amended at 40 Ill. Reg. 10312, effective July 13, 2016)</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Section 731.163</w:t>
      </w:r>
      <w:r w:rsidRPr="004E4F1B">
        <w:rPr>
          <w:rFonts w:ascii="Times New Roman" w:hAnsi="Times New Roman"/>
          <w:szCs w:val="24"/>
        </w:rPr>
        <w:tab/>
        <w:t>Initial Site Characterization</w:t>
      </w:r>
    </w:p>
    <w:p w:rsidR="00801A80" w:rsidRPr="004E4F1B" w:rsidRDefault="00801A80">
      <w:pPr>
        <w:rPr>
          <w:rFonts w:ascii="Times New Roman" w:hAnsi="Times New Roman"/>
          <w:szCs w:val="24"/>
        </w:rPr>
      </w:pP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a)</w:t>
      </w:r>
      <w:r w:rsidRPr="004E4F1B">
        <w:rPr>
          <w:rFonts w:ascii="Times New Roman" w:hAnsi="Times New Roman"/>
        </w:rPr>
        <w:tab/>
        <w:t>Owners and operators must assemble information about the site and the nature of the release, including information gained while confirming the release or completing the initial abatement measures in Section 731.160 and Section 731.161.  This information must include, but is not necessarily limited to the following:</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1)</w:t>
      </w:r>
      <w:r w:rsidRPr="004E4F1B">
        <w:rPr>
          <w:rFonts w:ascii="Times New Roman" w:hAnsi="Times New Roman"/>
        </w:rPr>
        <w:tab/>
        <w:t>Data on the nature and estimated quantity of release;</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2)</w:t>
      </w:r>
      <w:r w:rsidRPr="004E4F1B">
        <w:rPr>
          <w:rFonts w:ascii="Times New Roman" w:hAnsi="Times New Roman"/>
        </w:rPr>
        <w:tab/>
        <w:t>Data from available sources or site investigations concerning the following factors:  surrounding populations, water quality, use and approximate locations of wells potentially affected by the release, subsurface soil conditions, locations of subsurface sewers, climatological conditions and land use;</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3)</w:t>
      </w:r>
      <w:r w:rsidRPr="004E4F1B">
        <w:rPr>
          <w:rFonts w:ascii="Times New Roman" w:hAnsi="Times New Roman"/>
        </w:rPr>
        <w:tab/>
        <w:t>Results of the site check required under Section 731.162(a</w:t>
      </w:r>
      <w:proofErr w:type="gramStart"/>
      <w:r w:rsidRPr="004E4F1B">
        <w:rPr>
          <w:rFonts w:ascii="Times New Roman" w:hAnsi="Times New Roman"/>
        </w:rPr>
        <w:t>)(</w:t>
      </w:r>
      <w:proofErr w:type="gramEnd"/>
      <w:r w:rsidRPr="004E4F1B">
        <w:rPr>
          <w:rFonts w:ascii="Times New Roman" w:hAnsi="Times New Roman"/>
        </w:rPr>
        <w:t>5); and</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lastRenderedPageBreak/>
        <w:t>4)</w:t>
      </w:r>
      <w:r w:rsidRPr="004E4F1B">
        <w:rPr>
          <w:rFonts w:ascii="Times New Roman" w:hAnsi="Times New Roman"/>
        </w:rPr>
        <w:tab/>
        <w:t>Results of the free product investigations required under Section 731.162(a</w:t>
      </w:r>
      <w:proofErr w:type="gramStart"/>
      <w:r w:rsidRPr="004E4F1B">
        <w:rPr>
          <w:rFonts w:ascii="Times New Roman" w:hAnsi="Times New Roman"/>
        </w:rPr>
        <w:t>)(</w:t>
      </w:r>
      <w:proofErr w:type="gramEnd"/>
      <w:r w:rsidRPr="004E4F1B">
        <w:rPr>
          <w:rFonts w:ascii="Times New Roman" w:hAnsi="Times New Roman"/>
        </w:rPr>
        <w:t>6), to be used by owners and operators to determine whether free product must be recovered under Section 731.164.</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b)</w:t>
      </w:r>
      <w:r w:rsidRPr="004E4F1B">
        <w:rPr>
          <w:rFonts w:ascii="Times New Roman" w:hAnsi="Times New Roman"/>
        </w:rPr>
        <w:tab/>
        <w:t>Within 45 days after confirmation of the release, owners and operators must submit the information collected in compliance with subsection (a) to the Agency, in a manner that demonstrates its applicability and technical adequacy.</w:t>
      </w:r>
    </w:p>
    <w:p w:rsidR="00801A80" w:rsidRPr="004E4F1B" w:rsidRDefault="006B5A58" w:rsidP="006B5A58">
      <w:pPr>
        <w:rPr>
          <w:rFonts w:ascii="Times New Roman" w:hAnsi="Times New Roman"/>
          <w:szCs w:val="24"/>
        </w:rPr>
      </w:pPr>
      <w:r w:rsidRPr="004E4F1B">
        <w:rPr>
          <w:rFonts w:ascii="Times New Roman" w:hAnsi="Times New Roman"/>
        </w:rPr>
        <w:t>(Source: Amended at 40 Ill. Reg. 10312, effective July 13, 2016)</w:t>
      </w:r>
      <w:r w:rsidR="00801A80" w:rsidRPr="004E4F1B">
        <w:rPr>
          <w:rFonts w:ascii="Times New Roman" w:hAnsi="Times New Roman"/>
          <w:szCs w:val="24"/>
        </w:rPr>
        <w:t xml:space="preserve">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731.164 </w:t>
      </w:r>
      <w:r w:rsidRPr="004E4F1B">
        <w:rPr>
          <w:rFonts w:ascii="Times New Roman" w:hAnsi="Times New Roman"/>
          <w:szCs w:val="24"/>
        </w:rPr>
        <w:tab/>
        <w:t>Free Product Removal</w:t>
      </w:r>
    </w:p>
    <w:p w:rsidR="00801A80" w:rsidRPr="004E4F1B" w:rsidRDefault="00801A80">
      <w:pPr>
        <w:rPr>
          <w:rFonts w:ascii="Times New Roman" w:hAnsi="Times New Roman"/>
          <w:szCs w:val="24"/>
        </w:rPr>
      </w:pPr>
    </w:p>
    <w:p w:rsidR="006B5A58" w:rsidRPr="004E4F1B" w:rsidRDefault="006B5A58" w:rsidP="006B5A58">
      <w:pPr>
        <w:spacing w:before="240" w:after="240"/>
        <w:textAlignment w:val="auto"/>
        <w:rPr>
          <w:rFonts w:ascii="Times New Roman" w:hAnsi="Times New Roman"/>
        </w:rPr>
      </w:pPr>
      <w:r w:rsidRPr="004E4F1B">
        <w:rPr>
          <w:rFonts w:ascii="Times New Roman" w:hAnsi="Times New Roman"/>
        </w:rPr>
        <w:t>At sites where investigations under Section 731.162(a)(6) indicate the presence of free product, owners and operators must remove free product to the maximum extent practicable, while continuing, as necessary, any actions initiated under Section 731.161 through Section 731.163, or preparing for actions required under Section 731.165 through Section 731.166.  In meeting the requirements of this Section, owners and operators must:</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a)</w:t>
      </w:r>
      <w:r w:rsidRPr="004E4F1B">
        <w:rPr>
          <w:rFonts w:ascii="Times New Roman" w:hAnsi="Times New Roman"/>
        </w:rPr>
        <w:tab/>
        <w:t xml:space="preserve">Conduct free product removal in a manner that minimizes the spread of contamination into previously uncontaminated zones by using recovery and disposal techniques appropriate to the </w:t>
      </w:r>
      <w:proofErr w:type="spellStart"/>
      <w:r w:rsidRPr="004E4F1B">
        <w:rPr>
          <w:rFonts w:ascii="Times New Roman" w:hAnsi="Times New Roman"/>
        </w:rPr>
        <w:t>hydrogeologic</w:t>
      </w:r>
      <w:proofErr w:type="spellEnd"/>
      <w:r w:rsidRPr="004E4F1B">
        <w:rPr>
          <w:rFonts w:ascii="Times New Roman" w:hAnsi="Times New Roman"/>
        </w:rPr>
        <w:t xml:space="preserve"> conditions at the site, and that properly treats, discharges or disposes of recovery by products in compliance with applicable local, state and federal regulations;</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b)</w:t>
      </w:r>
      <w:r w:rsidRPr="004E4F1B">
        <w:rPr>
          <w:rFonts w:ascii="Times New Roman" w:hAnsi="Times New Roman"/>
        </w:rPr>
        <w:tab/>
        <w:t>Use abatement of free product migration as a minimum objective for the design of the free product removal system;</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c)</w:t>
      </w:r>
      <w:r w:rsidRPr="004E4F1B">
        <w:rPr>
          <w:rFonts w:ascii="Times New Roman" w:hAnsi="Times New Roman"/>
        </w:rPr>
        <w:tab/>
        <w:t>Handle any flammable products in a safe and competent manner to prevent fires or explosions; and</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d)</w:t>
      </w:r>
      <w:r w:rsidRPr="004E4F1B">
        <w:rPr>
          <w:rFonts w:ascii="Times New Roman" w:hAnsi="Times New Roman"/>
        </w:rPr>
        <w:tab/>
        <w:t>Prepare and submit to the Agency, within 45 days after confirming a release, a free product removal report that provides at least the following information:</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1)</w:t>
      </w:r>
      <w:r w:rsidRPr="004E4F1B">
        <w:rPr>
          <w:rFonts w:ascii="Times New Roman" w:hAnsi="Times New Roman"/>
        </w:rPr>
        <w:tab/>
        <w:t>The name of the persons responsible for implementing the free product removal measures;</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2)</w:t>
      </w:r>
      <w:r w:rsidRPr="004E4F1B">
        <w:rPr>
          <w:rFonts w:ascii="Times New Roman" w:hAnsi="Times New Roman"/>
        </w:rPr>
        <w:tab/>
        <w:t>The estimated quantity, type and thickness of free product observed or measured in wells, boreholes and excavation;</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lastRenderedPageBreak/>
        <w:t>3)</w:t>
      </w:r>
      <w:r w:rsidRPr="004E4F1B">
        <w:rPr>
          <w:rFonts w:ascii="Times New Roman" w:hAnsi="Times New Roman"/>
        </w:rPr>
        <w:tab/>
        <w:t>The type of free product recovery system used;</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4)</w:t>
      </w:r>
      <w:r w:rsidRPr="004E4F1B">
        <w:rPr>
          <w:rFonts w:ascii="Times New Roman" w:hAnsi="Times New Roman"/>
        </w:rPr>
        <w:tab/>
        <w:t>Whether any discharge will take place on-site or off-site during the recovery operation and where this discharge will be located;</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5)</w:t>
      </w:r>
      <w:r w:rsidRPr="004E4F1B">
        <w:rPr>
          <w:rFonts w:ascii="Times New Roman" w:hAnsi="Times New Roman"/>
        </w:rPr>
        <w:tab/>
        <w:t>The type of treatment applied to, and the effluent quality expected from, any discharge;</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6)</w:t>
      </w:r>
      <w:r w:rsidRPr="004E4F1B">
        <w:rPr>
          <w:rFonts w:ascii="Times New Roman" w:hAnsi="Times New Roman"/>
        </w:rPr>
        <w:tab/>
        <w:t>The steps that have been or are being taken to obtain necessary permits for any discharge; and</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7)</w:t>
      </w:r>
      <w:r w:rsidRPr="004E4F1B">
        <w:rPr>
          <w:rFonts w:ascii="Times New Roman" w:hAnsi="Times New Roman"/>
        </w:rPr>
        <w:tab/>
        <w:t>The disposition of the recovered free product.</w:t>
      </w:r>
    </w:p>
    <w:p w:rsidR="00801A80" w:rsidRPr="004E4F1B" w:rsidRDefault="006B5A58" w:rsidP="006B5A58">
      <w:pPr>
        <w:rPr>
          <w:rFonts w:ascii="Times New Roman" w:hAnsi="Times New Roman"/>
          <w:szCs w:val="24"/>
        </w:rPr>
      </w:pPr>
      <w:r w:rsidRPr="004E4F1B">
        <w:rPr>
          <w:rFonts w:ascii="Times New Roman" w:hAnsi="Times New Roman"/>
        </w:rPr>
        <w:t>(Source: Amended at 40 Ill. Reg. 10312, effective July 13, 2016)</w:t>
      </w:r>
      <w:r w:rsidR="00801A80" w:rsidRPr="004E4F1B">
        <w:rPr>
          <w:rFonts w:ascii="Times New Roman" w:hAnsi="Times New Roman"/>
          <w:szCs w:val="24"/>
        </w:rPr>
        <w:t xml:space="preserve">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731.165 </w:t>
      </w:r>
      <w:r w:rsidRPr="004E4F1B">
        <w:rPr>
          <w:rFonts w:ascii="Times New Roman" w:hAnsi="Times New Roman"/>
          <w:szCs w:val="24"/>
        </w:rPr>
        <w:tab/>
        <w:t>Investigations for Soil and Groundwater Cleanup</w:t>
      </w:r>
    </w:p>
    <w:p w:rsidR="00801A80" w:rsidRPr="004E4F1B" w:rsidRDefault="00801A80">
      <w:pPr>
        <w:rPr>
          <w:rFonts w:ascii="Times New Roman" w:hAnsi="Times New Roman"/>
          <w:szCs w:val="24"/>
        </w:rPr>
      </w:pP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a)</w:t>
      </w:r>
      <w:r w:rsidRPr="004E4F1B">
        <w:rPr>
          <w:rFonts w:ascii="Times New Roman" w:hAnsi="Times New Roman"/>
        </w:rPr>
        <w:tab/>
        <w:t>In order to determine the full extent and location of soils contaminated by the release, and the presence and concentrations of dissolved product contamination in the groundwater, owners and operators must conduct investigations of the release, the release site, and the surrounding area possibly affected by the release if any of the following conditions exist:</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1)</w:t>
      </w:r>
      <w:r w:rsidRPr="004E4F1B">
        <w:rPr>
          <w:rFonts w:ascii="Times New Roman" w:hAnsi="Times New Roman"/>
        </w:rPr>
        <w:tab/>
        <w:t>There is evidence that groundwater wells have been affected by the release (e.g., as found during release confirmation or previous corrective action measures);</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2)</w:t>
      </w:r>
      <w:r w:rsidRPr="004E4F1B">
        <w:rPr>
          <w:rFonts w:ascii="Times New Roman" w:hAnsi="Times New Roman"/>
        </w:rPr>
        <w:tab/>
        <w:t>Free product is found to need recovery in compliance with Section 731.164;</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3)</w:t>
      </w:r>
      <w:r w:rsidRPr="004E4F1B">
        <w:rPr>
          <w:rFonts w:ascii="Times New Roman" w:hAnsi="Times New Roman"/>
        </w:rPr>
        <w:tab/>
        <w:t>There is evidence that contaminated soils may be in contact with groundwater (e.g., as found during conduct of the initial response measures or investigations required under Sections 731.160 through 731.164); and</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4)</w:t>
      </w:r>
      <w:r w:rsidRPr="004E4F1B">
        <w:rPr>
          <w:rFonts w:ascii="Times New Roman" w:hAnsi="Times New Roman"/>
        </w:rPr>
        <w:tab/>
        <w:t>The Agency requests an investigation, based on the potential effects of contaminated soil or groundwater on nearby surface water and groundwater resources.</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lastRenderedPageBreak/>
        <w:t>b)</w:t>
      </w:r>
      <w:r w:rsidRPr="004E4F1B">
        <w:rPr>
          <w:rFonts w:ascii="Times New Roman" w:hAnsi="Times New Roman"/>
        </w:rPr>
        <w:tab/>
        <w:t>Owners and operators must submit the information collected under subsection (a) as soon as practicable or in accordance with a schedule established by the Agency.</w:t>
      </w:r>
    </w:p>
    <w:p w:rsidR="00801A80" w:rsidRPr="004E4F1B" w:rsidRDefault="006B5A58" w:rsidP="006B5A58">
      <w:pPr>
        <w:rPr>
          <w:rFonts w:ascii="Times New Roman" w:hAnsi="Times New Roman"/>
          <w:szCs w:val="24"/>
        </w:rPr>
      </w:pPr>
      <w:r w:rsidRPr="004E4F1B">
        <w:rPr>
          <w:rFonts w:ascii="Times New Roman" w:hAnsi="Times New Roman"/>
        </w:rPr>
        <w:t>(Source: Amended at 40 Ill. Reg. 10312, effective July 13, 2016)</w:t>
      </w:r>
      <w:r w:rsidR="00801A80" w:rsidRPr="004E4F1B">
        <w:rPr>
          <w:rFonts w:ascii="Times New Roman" w:hAnsi="Times New Roman"/>
          <w:szCs w:val="24"/>
        </w:rPr>
        <w:t xml:space="preserve">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731.166 </w:t>
      </w:r>
      <w:r w:rsidRPr="004E4F1B">
        <w:rPr>
          <w:rFonts w:ascii="Times New Roman" w:hAnsi="Times New Roman"/>
          <w:szCs w:val="24"/>
        </w:rPr>
        <w:tab/>
        <w:t>Corrective Action Plan</w:t>
      </w:r>
    </w:p>
    <w:p w:rsidR="00801A80" w:rsidRPr="004E4F1B" w:rsidRDefault="00801A80">
      <w:pPr>
        <w:rPr>
          <w:rFonts w:ascii="Times New Roman" w:hAnsi="Times New Roman"/>
          <w:szCs w:val="24"/>
        </w:rPr>
      </w:pP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a)</w:t>
      </w:r>
      <w:r w:rsidRPr="004E4F1B">
        <w:rPr>
          <w:rFonts w:ascii="Times New Roman" w:hAnsi="Times New Roman"/>
        </w:rPr>
        <w:tab/>
        <w:t>At any point after reviewing the information submitted in compliance with Sections 731.161 through 731.163, the Agency may require owners and operators to submit additional information or to develop and submit a corrective action plan for responding to contaminated soils and groundwater.  If a plan is required, owners and operators must submit the plan according to a schedule and format established by the Agency.  Alternatively, owners and operators may, after fulfilling the requirements of Sections 731.161 through 731.163, choose to submit a corrective action plan for responding to contaminated soil and groundwater.</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b)</w:t>
      </w:r>
      <w:r w:rsidRPr="004E4F1B">
        <w:rPr>
          <w:rFonts w:ascii="Times New Roman" w:hAnsi="Times New Roman"/>
        </w:rPr>
        <w:tab/>
        <w:t>The Agency must approve the corrective action plan only after ensuring that implementation of the plan will adequately protect human health, safety and the environment.  In making this determination, the Agency must consider the following factors as appropriate:</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1)</w:t>
      </w:r>
      <w:r w:rsidRPr="004E4F1B">
        <w:rPr>
          <w:rFonts w:ascii="Times New Roman" w:hAnsi="Times New Roman"/>
        </w:rPr>
        <w:tab/>
        <w:t>The physical and chemical characteristics of the regulated substance, including its toxicity, persistence and potential for migration;</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2)</w:t>
      </w:r>
      <w:r w:rsidRPr="004E4F1B">
        <w:rPr>
          <w:rFonts w:ascii="Times New Roman" w:hAnsi="Times New Roman"/>
        </w:rPr>
        <w:tab/>
        <w:t xml:space="preserve">The </w:t>
      </w:r>
      <w:proofErr w:type="spellStart"/>
      <w:r w:rsidRPr="004E4F1B">
        <w:rPr>
          <w:rFonts w:ascii="Times New Roman" w:hAnsi="Times New Roman"/>
        </w:rPr>
        <w:t>hydrogeologic</w:t>
      </w:r>
      <w:proofErr w:type="spellEnd"/>
      <w:r w:rsidRPr="004E4F1B">
        <w:rPr>
          <w:rFonts w:ascii="Times New Roman" w:hAnsi="Times New Roman"/>
        </w:rPr>
        <w:t xml:space="preserve"> characteristics of the facility and the surrounding area;</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3)</w:t>
      </w:r>
      <w:r w:rsidRPr="004E4F1B">
        <w:rPr>
          <w:rFonts w:ascii="Times New Roman" w:hAnsi="Times New Roman"/>
        </w:rPr>
        <w:tab/>
        <w:t>The proximity quality and current and future uses of nearby surface water and groundwater;</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4)</w:t>
      </w:r>
      <w:r w:rsidRPr="004E4F1B">
        <w:rPr>
          <w:rFonts w:ascii="Times New Roman" w:hAnsi="Times New Roman"/>
        </w:rPr>
        <w:tab/>
        <w:t>The potential effects of residual contamination on nearby surface water and groundwater;</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5)</w:t>
      </w:r>
      <w:r w:rsidRPr="004E4F1B">
        <w:rPr>
          <w:rFonts w:ascii="Times New Roman" w:hAnsi="Times New Roman"/>
        </w:rPr>
        <w:tab/>
        <w:t>An exposure assessment; and</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6)</w:t>
      </w:r>
      <w:r w:rsidRPr="004E4F1B">
        <w:rPr>
          <w:rFonts w:ascii="Times New Roman" w:hAnsi="Times New Roman"/>
        </w:rPr>
        <w:tab/>
        <w:t>Any information assembled in compliance with this Subpart.</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lastRenderedPageBreak/>
        <w:t>c)</w:t>
      </w:r>
      <w:r w:rsidRPr="004E4F1B">
        <w:rPr>
          <w:rFonts w:ascii="Times New Roman" w:hAnsi="Times New Roman"/>
        </w:rPr>
        <w:tab/>
        <w:t>Upon approval of the corrective action plan or as directed by the Agency, owners and operators must implement the plan, including modifications to the plan made by the Agency.  They must monitor, evaluate and report the results of implementing the plan in accordance with a schedule and in a format established by the Agency.</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d)</w:t>
      </w:r>
      <w:r w:rsidRPr="004E4F1B">
        <w:rPr>
          <w:rFonts w:ascii="Times New Roman" w:hAnsi="Times New Roman"/>
        </w:rPr>
        <w:tab/>
        <w:t>Owners and operators may, in the interest of minimizing environmental contamination and promoting more effective cleanup, begin cleanup of soil and groundwater before the corrective action plan is approved provided that they:</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1)</w:t>
      </w:r>
      <w:r w:rsidRPr="004E4F1B">
        <w:rPr>
          <w:rFonts w:ascii="Times New Roman" w:hAnsi="Times New Roman"/>
        </w:rPr>
        <w:tab/>
        <w:t>Notify the Agency of their intention to begin cleanup;</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2)</w:t>
      </w:r>
      <w:r w:rsidRPr="004E4F1B">
        <w:rPr>
          <w:rFonts w:ascii="Times New Roman" w:hAnsi="Times New Roman"/>
        </w:rPr>
        <w:tab/>
        <w:t>Comply with any conditions imposed by the Agency, including halting cleanup or mitigating adverse consequences from cleanup activities; and</w:t>
      </w:r>
    </w:p>
    <w:p w:rsidR="006B5A58" w:rsidRPr="004E4F1B" w:rsidRDefault="006B5A58" w:rsidP="006B5A58">
      <w:pPr>
        <w:spacing w:before="240" w:after="240"/>
        <w:ind w:left="2160" w:hanging="720"/>
        <w:textAlignment w:val="auto"/>
        <w:rPr>
          <w:rFonts w:ascii="Times New Roman" w:hAnsi="Times New Roman"/>
        </w:rPr>
      </w:pPr>
      <w:r w:rsidRPr="004E4F1B">
        <w:rPr>
          <w:rFonts w:ascii="Times New Roman" w:hAnsi="Times New Roman"/>
        </w:rPr>
        <w:t>3)</w:t>
      </w:r>
      <w:r w:rsidRPr="004E4F1B">
        <w:rPr>
          <w:rFonts w:ascii="Times New Roman" w:hAnsi="Times New Roman"/>
        </w:rPr>
        <w:tab/>
        <w:t>Incorporate these self-initiated cleanup measures in the corrective action plan that is submitted to the Agency.</w:t>
      </w:r>
    </w:p>
    <w:p w:rsidR="00801A80" w:rsidRPr="004E4F1B" w:rsidRDefault="006B5A58" w:rsidP="006B5A58">
      <w:pPr>
        <w:rPr>
          <w:rFonts w:ascii="Times New Roman" w:hAnsi="Times New Roman"/>
          <w:szCs w:val="24"/>
        </w:rPr>
      </w:pPr>
      <w:r w:rsidRPr="004E4F1B">
        <w:rPr>
          <w:rFonts w:ascii="Times New Roman" w:hAnsi="Times New Roman"/>
        </w:rPr>
        <w:t>(Source: Amended at 40 Ill. Reg. 10312, effective July 13, 2016)</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731.167 </w:t>
      </w:r>
      <w:r w:rsidRPr="004E4F1B">
        <w:rPr>
          <w:rFonts w:ascii="Times New Roman" w:hAnsi="Times New Roman"/>
          <w:szCs w:val="24"/>
        </w:rPr>
        <w:tab/>
        <w:t>Public Participation</w:t>
      </w:r>
    </w:p>
    <w:p w:rsidR="00801A80" w:rsidRPr="004E4F1B" w:rsidRDefault="00801A80">
      <w:pPr>
        <w:rPr>
          <w:rFonts w:ascii="Times New Roman" w:hAnsi="Times New Roman"/>
          <w:szCs w:val="24"/>
        </w:rPr>
      </w:pP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a)</w:t>
      </w:r>
      <w:r w:rsidRPr="004E4F1B">
        <w:rPr>
          <w:rFonts w:ascii="Times New Roman" w:hAnsi="Times New Roman"/>
        </w:rPr>
        <w:tab/>
        <w:t xml:space="preserve">For each confirmed release that requires a corrective action plan, the Agency must provide notice to the public by means designed to reach those members of the public directly affected by the release and the planned corrective action.  This notice must include, but is not limited to, public notice in local newspapers, block advertisements, public service announcements, </w:t>
      </w:r>
      <w:proofErr w:type="gramStart"/>
      <w:r w:rsidRPr="004E4F1B">
        <w:rPr>
          <w:rFonts w:ascii="Times New Roman" w:hAnsi="Times New Roman"/>
        </w:rPr>
        <w:t>publication</w:t>
      </w:r>
      <w:proofErr w:type="gramEnd"/>
      <w:r w:rsidRPr="004E4F1B">
        <w:rPr>
          <w:rFonts w:ascii="Times New Roman" w:hAnsi="Times New Roman"/>
        </w:rPr>
        <w:t xml:space="preserve"> in the Illinois Register, letters to individual household or personal contacts by field staff.</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b)</w:t>
      </w:r>
      <w:r w:rsidRPr="004E4F1B">
        <w:rPr>
          <w:rFonts w:ascii="Times New Roman" w:hAnsi="Times New Roman"/>
        </w:rPr>
        <w:tab/>
        <w:t>The Agency must ensure that site release information and decisions concerning the corrective action plan are made available to the public for inspection upon request.</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t>c)</w:t>
      </w:r>
      <w:r w:rsidRPr="004E4F1B">
        <w:rPr>
          <w:rFonts w:ascii="Times New Roman" w:hAnsi="Times New Roman"/>
        </w:rPr>
        <w:tab/>
        <w:t>Before approving a corrective action plan, the Agency must hold a public meeting to consider comments on the proposed corrective action plan if there is sufficient public interest, or for any other reasons.</w:t>
      </w:r>
    </w:p>
    <w:p w:rsidR="006B5A58" w:rsidRPr="004E4F1B" w:rsidRDefault="006B5A58" w:rsidP="006B5A58">
      <w:pPr>
        <w:spacing w:before="240" w:after="240"/>
        <w:ind w:left="1440" w:hanging="720"/>
        <w:textAlignment w:val="auto"/>
        <w:rPr>
          <w:rFonts w:ascii="Times New Roman" w:hAnsi="Times New Roman"/>
        </w:rPr>
      </w:pPr>
      <w:r w:rsidRPr="004E4F1B">
        <w:rPr>
          <w:rFonts w:ascii="Times New Roman" w:hAnsi="Times New Roman"/>
        </w:rPr>
        <w:lastRenderedPageBreak/>
        <w:t>d)</w:t>
      </w:r>
      <w:r w:rsidRPr="004E4F1B">
        <w:rPr>
          <w:rFonts w:ascii="Times New Roman" w:hAnsi="Times New Roman"/>
        </w:rPr>
        <w:tab/>
        <w:t>The Agency must give public notice that complies with subsection (a) if implementation of an approved corrective action plan does not achieve the established cleanup levels in the plan and termination of that plan is under consideration by the Agency.</w:t>
      </w:r>
    </w:p>
    <w:p w:rsidR="00801A80" w:rsidRPr="004E4F1B" w:rsidRDefault="006B5A58" w:rsidP="006B5A58">
      <w:pPr>
        <w:rPr>
          <w:rFonts w:ascii="Times New Roman" w:hAnsi="Times New Roman"/>
          <w:szCs w:val="24"/>
        </w:rPr>
      </w:pPr>
      <w:r w:rsidRPr="004E4F1B">
        <w:rPr>
          <w:rFonts w:ascii="Times New Roman" w:hAnsi="Times New Roman"/>
        </w:rPr>
        <w:t>(Source: Amended at 40 Ill. Reg. 10312, effective July 13, 2016)</w:t>
      </w:r>
    </w:p>
    <w:p w:rsidR="00801A80" w:rsidRPr="004E4F1B" w:rsidRDefault="00801A80">
      <w:pPr>
        <w:rPr>
          <w:rFonts w:ascii="Times New Roman" w:hAnsi="Times New Roman"/>
          <w:szCs w:val="24"/>
        </w:rPr>
      </w:pPr>
    </w:p>
    <w:p w:rsidR="00801A80" w:rsidRPr="004E4F1B" w:rsidRDefault="00801A80">
      <w:pPr>
        <w:pStyle w:val="Heading3"/>
        <w:rPr>
          <w:rFonts w:ascii="Times New Roman" w:hAnsi="Times New Roman"/>
          <w:szCs w:val="24"/>
        </w:rPr>
      </w:pPr>
      <w:r w:rsidRPr="004E4F1B">
        <w:rPr>
          <w:rFonts w:ascii="Times New Roman" w:hAnsi="Times New Roman"/>
          <w:szCs w:val="24"/>
        </w:rPr>
        <w:t>SUBPART G: OUT-OF-SERVICE SYSTEMS AND CLOSURE</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731.170 </w:t>
      </w:r>
      <w:r w:rsidRPr="004E4F1B">
        <w:rPr>
          <w:rFonts w:ascii="Times New Roman" w:hAnsi="Times New Roman"/>
          <w:szCs w:val="24"/>
        </w:rPr>
        <w:tab/>
        <w:t>Temporary Closure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731.171 </w:t>
      </w:r>
      <w:r w:rsidRPr="004E4F1B">
        <w:rPr>
          <w:rFonts w:ascii="Times New Roman" w:hAnsi="Times New Roman"/>
          <w:szCs w:val="24"/>
        </w:rPr>
        <w:tab/>
        <w:t>Permanent Closure and Changes-in-service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731.172 </w:t>
      </w:r>
      <w:r w:rsidRPr="004E4F1B">
        <w:rPr>
          <w:rFonts w:ascii="Times New Roman" w:hAnsi="Times New Roman"/>
          <w:szCs w:val="24"/>
        </w:rPr>
        <w:tab/>
        <w:t>Assessing Site at Closure or Change-in-Service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731.173 </w:t>
      </w:r>
      <w:r w:rsidRPr="004E4F1B">
        <w:rPr>
          <w:rFonts w:ascii="Times New Roman" w:hAnsi="Times New Roman"/>
          <w:szCs w:val="24"/>
        </w:rPr>
        <w:tab/>
        <w:t>Previously Closed Systems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731.174 </w:t>
      </w:r>
      <w:r w:rsidRPr="004E4F1B">
        <w:rPr>
          <w:rFonts w:ascii="Times New Roman" w:hAnsi="Times New Roman"/>
          <w:szCs w:val="24"/>
        </w:rPr>
        <w:tab/>
        <w:t>Closure Records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3"/>
        <w:rPr>
          <w:rFonts w:ascii="Times New Roman" w:hAnsi="Times New Roman"/>
          <w:szCs w:val="24"/>
        </w:rPr>
      </w:pPr>
      <w:r w:rsidRPr="004E4F1B">
        <w:rPr>
          <w:rFonts w:ascii="Times New Roman" w:hAnsi="Times New Roman"/>
          <w:szCs w:val="24"/>
        </w:rPr>
        <w:t>SUBPART H: FINANCIAL RESPONSIBILITY</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731.190 </w:t>
      </w:r>
      <w:r w:rsidRPr="004E4F1B">
        <w:rPr>
          <w:rFonts w:ascii="Times New Roman" w:hAnsi="Times New Roman"/>
          <w:szCs w:val="24"/>
        </w:rPr>
        <w:tab/>
        <w:t>Applicability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731.191 </w:t>
      </w:r>
      <w:r w:rsidRPr="004E4F1B">
        <w:rPr>
          <w:rFonts w:ascii="Times New Roman" w:hAnsi="Times New Roman"/>
          <w:szCs w:val="24"/>
        </w:rPr>
        <w:tab/>
        <w:t>Compliance Dates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731.192 </w:t>
      </w:r>
      <w:r w:rsidRPr="004E4F1B">
        <w:rPr>
          <w:rFonts w:ascii="Times New Roman" w:hAnsi="Times New Roman"/>
          <w:szCs w:val="24"/>
        </w:rPr>
        <w:tab/>
        <w:t>Definitions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ind w:left="2160" w:hanging="2160"/>
        <w:rPr>
          <w:rFonts w:ascii="Times New Roman" w:hAnsi="Times New Roman"/>
          <w:szCs w:val="24"/>
        </w:rPr>
      </w:pPr>
      <w:r w:rsidRPr="004E4F1B">
        <w:rPr>
          <w:rFonts w:ascii="Times New Roman" w:hAnsi="Times New Roman"/>
          <w:szCs w:val="24"/>
        </w:rPr>
        <w:lastRenderedPageBreak/>
        <w:t xml:space="preserve">Section 731.193 </w:t>
      </w:r>
      <w:r w:rsidRPr="004E4F1B">
        <w:rPr>
          <w:rFonts w:ascii="Times New Roman" w:hAnsi="Times New Roman"/>
          <w:szCs w:val="24"/>
        </w:rPr>
        <w:tab/>
        <w:t>Amount and Scope of Required Financial Responsibility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731.194 </w:t>
      </w:r>
      <w:r w:rsidRPr="004E4F1B">
        <w:rPr>
          <w:rFonts w:ascii="Times New Roman" w:hAnsi="Times New Roman"/>
          <w:szCs w:val="24"/>
        </w:rPr>
        <w:tab/>
        <w:t>Allowable Mechanisms and Combinations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731.195 </w:t>
      </w:r>
      <w:r w:rsidRPr="004E4F1B">
        <w:rPr>
          <w:rFonts w:ascii="Times New Roman" w:hAnsi="Times New Roman"/>
          <w:szCs w:val="24"/>
        </w:rPr>
        <w:tab/>
        <w:t>Financial Test of Self-insurance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731.196 </w:t>
      </w:r>
      <w:r w:rsidRPr="004E4F1B">
        <w:rPr>
          <w:rFonts w:ascii="Times New Roman" w:hAnsi="Times New Roman"/>
          <w:szCs w:val="24"/>
        </w:rPr>
        <w:tab/>
        <w:t>Guarantee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731.197 </w:t>
      </w:r>
      <w:r w:rsidRPr="004E4F1B">
        <w:rPr>
          <w:rFonts w:ascii="Times New Roman" w:hAnsi="Times New Roman"/>
          <w:szCs w:val="24"/>
        </w:rPr>
        <w:tab/>
        <w:t>Insurance or Risk Retention Group Coverage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731.198 </w:t>
      </w:r>
      <w:r w:rsidRPr="004E4F1B">
        <w:rPr>
          <w:rFonts w:ascii="Times New Roman" w:hAnsi="Times New Roman"/>
          <w:szCs w:val="24"/>
        </w:rPr>
        <w:tab/>
        <w:t>Surety Bond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731.199 </w:t>
      </w:r>
      <w:r w:rsidRPr="004E4F1B">
        <w:rPr>
          <w:rFonts w:ascii="Times New Roman" w:hAnsi="Times New Roman"/>
          <w:szCs w:val="24"/>
        </w:rPr>
        <w:tab/>
        <w:t>Letter of Credit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731.200 </w:t>
      </w:r>
      <w:r w:rsidRPr="004E4F1B">
        <w:rPr>
          <w:rFonts w:ascii="Times New Roman" w:hAnsi="Times New Roman"/>
          <w:szCs w:val="24"/>
        </w:rPr>
        <w:tab/>
        <w:t>UST State Fund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731.202 </w:t>
      </w:r>
      <w:r w:rsidRPr="004E4F1B">
        <w:rPr>
          <w:rFonts w:ascii="Times New Roman" w:hAnsi="Times New Roman"/>
          <w:szCs w:val="24"/>
        </w:rPr>
        <w:tab/>
        <w:t>Trust Fund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731.203 </w:t>
      </w:r>
      <w:r w:rsidRPr="004E4F1B">
        <w:rPr>
          <w:rFonts w:ascii="Times New Roman" w:hAnsi="Times New Roman"/>
          <w:szCs w:val="24"/>
        </w:rPr>
        <w:tab/>
        <w:t>Standby Trust Fund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731.204 </w:t>
      </w:r>
      <w:r w:rsidRPr="004E4F1B">
        <w:rPr>
          <w:rFonts w:ascii="Times New Roman" w:hAnsi="Times New Roman"/>
          <w:szCs w:val="24"/>
        </w:rPr>
        <w:tab/>
        <w:t>Substitution of Mechanisms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lastRenderedPageBreak/>
        <w:t xml:space="preserve">Section 731.205 </w:t>
      </w:r>
      <w:r w:rsidRPr="004E4F1B">
        <w:rPr>
          <w:rFonts w:ascii="Times New Roman" w:hAnsi="Times New Roman"/>
          <w:szCs w:val="24"/>
        </w:rPr>
        <w:tab/>
        <w:t>Cancellation or Nonrenewal by Provider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731.206 </w:t>
      </w:r>
      <w:r w:rsidRPr="004E4F1B">
        <w:rPr>
          <w:rFonts w:ascii="Times New Roman" w:hAnsi="Times New Roman"/>
          <w:szCs w:val="24"/>
        </w:rPr>
        <w:tab/>
        <w:t>Reporting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731.207 </w:t>
      </w:r>
      <w:r w:rsidRPr="004E4F1B">
        <w:rPr>
          <w:rFonts w:ascii="Times New Roman" w:hAnsi="Times New Roman"/>
          <w:szCs w:val="24"/>
        </w:rPr>
        <w:tab/>
        <w:t>Recordkeeping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731.208 </w:t>
      </w:r>
      <w:r w:rsidRPr="004E4F1B">
        <w:rPr>
          <w:rFonts w:ascii="Times New Roman" w:hAnsi="Times New Roman"/>
          <w:szCs w:val="24"/>
        </w:rPr>
        <w:tab/>
        <w:t>Drawing on Financial Assurance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731.209 </w:t>
      </w:r>
      <w:r w:rsidRPr="004E4F1B">
        <w:rPr>
          <w:rFonts w:ascii="Times New Roman" w:hAnsi="Times New Roman"/>
          <w:szCs w:val="24"/>
        </w:rPr>
        <w:tab/>
        <w:t>Release from Financial Assurance Requirement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731.210 </w:t>
      </w:r>
      <w:r w:rsidRPr="004E4F1B">
        <w:rPr>
          <w:rFonts w:ascii="Times New Roman" w:hAnsi="Times New Roman"/>
          <w:szCs w:val="24"/>
        </w:rPr>
        <w:tab/>
        <w:t>Bankruptcy or other Incapacity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731.211 </w:t>
      </w:r>
      <w:r w:rsidRPr="004E4F1B">
        <w:rPr>
          <w:rFonts w:ascii="Times New Roman" w:hAnsi="Times New Roman"/>
          <w:szCs w:val="24"/>
        </w:rPr>
        <w:tab/>
        <w:t>Replenishment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16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7407, effective April 24, 1992) </w:t>
      </w:r>
    </w:p>
    <w:p w:rsidR="006B5A58" w:rsidRPr="004E4F1B" w:rsidRDefault="006B5A58">
      <w:pPr>
        <w:rPr>
          <w:rFonts w:ascii="Times New Roman" w:hAnsi="Times New Roman"/>
          <w:szCs w:val="24"/>
        </w:rPr>
      </w:pPr>
    </w:p>
    <w:p w:rsidR="006B5A58" w:rsidRPr="004E4F1B" w:rsidRDefault="006B5A58" w:rsidP="006B5A58">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731.900 </w:t>
      </w:r>
      <w:r w:rsidRPr="004E4F1B">
        <w:rPr>
          <w:rFonts w:ascii="Times New Roman" w:hAnsi="Times New Roman"/>
          <w:szCs w:val="24"/>
        </w:rPr>
        <w:tab/>
        <w:t>Incorporation by Reference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13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9519, effective June 12, 1989) </w:t>
      </w:r>
    </w:p>
    <w:p w:rsidR="00801A80" w:rsidRPr="004E4F1B" w:rsidRDefault="00801A80">
      <w:pPr>
        <w:rPr>
          <w:rFonts w:ascii="Times New Roman" w:hAnsi="Times New Roman"/>
          <w:szCs w:val="24"/>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731.901 </w:t>
      </w:r>
      <w:r w:rsidRPr="004E4F1B">
        <w:rPr>
          <w:rFonts w:ascii="Times New Roman" w:hAnsi="Times New Roman"/>
          <w:szCs w:val="24"/>
        </w:rPr>
        <w:tab/>
        <w:t>Compliance Date (Repealed)</w:t>
      </w:r>
    </w:p>
    <w:p w:rsidR="00801A80" w:rsidRPr="004E4F1B" w:rsidRDefault="00801A80">
      <w:pPr>
        <w:rPr>
          <w:rFonts w:ascii="Times New Roman" w:hAnsi="Times New Roman"/>
          <w:szCs w:val="24"/>
        </w:rPr>
      </w:pPr>
    </w:p>
    <w:p w:rsidR="00801A80" w:rsidRPr="004E4F1B" w:rsidRDefault="00801A80">
      <w:pPr>
        <w:rPr>
          <w:rFonts w:ascii="Times New Roman" w:hAnsi="Times New Roman"/>
          <w:szCs w:val="24"/>
        </w:rPr>
      </w:pPr>
      <w:r w:rsidRPr="004E4F1B">
        <w:rPr>
          <w:rFonts w:ascii="Times New Roman" w:hAnsi="Times New Roman"/>
          <w:szCs w:val="24"/>
        </w:rPr>
        <w:t xml:space="preserve"> (Source: Repealed at 13 Ill.  </w:t>
      </w:r>
      <w:proofErr w:type="gramStart"/>
      <w:r w:rsidRPr="004E4F1B">
        <w:rPr>
          <w:rFonts w:ascii="Times New Roman" w:hAnsi="Times New Roman"/>
          <w:szCs w:val="24"/>
        </w:rPr>
        <w:t>Reg.</w:t>
      </w:r>
      <w:proofErr w:type="gramEnd"/>
      <w:r w:rsidRPr="004E4F1B">
        <w:rPr>
          <w:rFonts w:ascii="Times New Roman" w:hAnsi="Times New Roman"/>
          <w:szCs w:val="24"/>
        </w:rPr>
        <w:t xml:space="preserve">  9519, effective June 12, 1989) </w:t>
      </w:r>
    </w:p>
    <w:p w:rsidR="00801A80" w:rsidRPr="004E4F1B" w:rsidRDefault="00801A80">
      <w:pPr>
        <w:rPr>
          <w:rFonts w:ascii="Times New Roman" w:hAnsi="Times New Roman"/>
          <w:szCs w:val="24"/>
        </w:rPr>
      </w:pPr>
    </w:p>
    <w:p w:rsidR="00CA0B18" w:rsidRPr="004E4F1B" w:rsidRDefault="00CA0B18" w:rsidP="00CA0B18">
      <w:pPr>
        <w:keepNext/>
        <w:keepLines/>
        <w:spacing w:before="240" w:after="240"/>
        <w:ind w:left="720" w:right="720"/>
        <w:jc w:val="center"/>
        <w:rPr>
          <w:rFonts w:ascii="Times New Roman" w:hAnsi="Times New Roman"/>
        </w:rPr>
      </w:pPr>
      <w:r w:rsidRPr="004E4F1B">
        <w:rPr>
          <w:rFonts w:ascii="Times New Roman" w:hAnsi="Times New Roman"/>
        </w:rPr>
        <w:t>SUBPART K:  UST SYSTEMS WITH FIELD-CONSTRUCTED TANKS AND AIRPORT HYDRANT FUEL DISTRIBUTION SYSTEMS</w:t>
      </w:r>
    </w:p>
    <w:p w:rsidR="00CA0B18" w:rsidRPr="004E4F1B" w:rsidRDefault="00CA0B18" w:rsidP="00CA0B18">
      <w:pPr>
        <w:keepNext/>
        <w:keepLines/>
        <w:spacing w:before="240" w:after="240"/>
        <w:rPr>
          <w:rFonts w:ascii="Times New Roman" w:hAnsi="Times New Roman"/>
          <w:b/>
        </w:rPr>
      </w:pPr>
      <w:r w:rsidRPr="004E4F1B">
        <w:rPr>
          <w:rFonts w:ascii="Times New Roman" w:hAnsi="Times New Roman"/>
          <w:b/>
        </w:rPr>
        <w:t xml:space="preserve">Section </w:t>
      </w:r>
      <w:proofErr w:type="gramStart"/>
      <w:r w:rsidRPr="004E4F1B">
        <w:rPr>
          <w:rFonts w:ascii="Times New Roman" w:hAnsi="Times New Roman"/>
          <w:b/>
        </w:rPr>
        <w:t>731.250  Definitions</w:t>
      </w:r>
      <w:proofErr w:type="gramEnd"/>
    </w:p>
    <w:p w:rsidR="00CA0B18" w:rsidRPr="004E4F1B" w:rsidRDefault="00CA0B18" w:rsidP="00CA0B18">
      <w:pPr>
        <w:spacing w:before="240" w:after="240"/>
        <w:rPr>
          <w:rFonts w:ascii="Times New Roman" w:hAnsi="Times New Roman"/>
        </w:rPr>
      </w:pPr>
      <w:r w:rsidRPr="004E4F1B">
        <w:rPr>
          <w:rFonts w:ascii="Times New Roman" w:hAnsi="Times New Roman"/>
        </w:rPr>
        <w:t>For purposes of this Subpart K, the following definitions apply:</w:t>
      </w:r>
    </w:p>
    <w:p w:rsidR="00CA0B18" w:rsidRPr="004E4F1B" w:rsidRDefault="00CA0B18" w:rsidP="00CA0B18">
      <w:pPr>
        <w:spacing w:before="240" w:after="240"/>
        <w:ind w:left="1440"/>
        <w:rPr>
          <w:rFonts w:ascii="Times New Roman" w:hAnsi="Times New Roman"/>
        </w:rPr>
      </w:pPr>
      <w:r w:rsidRPr="004E4F1B">
        <w:rPr>
          <w:rFonts w:ascii="Times New Roman" w:hAnsi="Times New Roman"/>
        </w:rPr>
        <w:lastRenderedPageBreak/>
        <w:t>“Airport hydrant fuel distribution system” or “airport hydrant system” means a UST system that fuels aircraft and operates under high pressure with large diameter piping which typically terminates into one or more hydrants (fill stands).  The “airport hydrant system” begins where fuel enters one or more tanks from an external source such as a pipeline, barge, rail car, or other motor fuel carrier.</w:t>
      </w:r>
    </w:p>
    <w:p w:rsidR="00CA0B18" w:rsidRPr="004E4F1B" w:rsidRDefault="00CA0B18" w:rsidP="00CA0B18">
      <w:pPr>
        <w:spacing w:before="240" w:after="240"/>
        <w:ind w:left="1440"/>
        <w:rPr>
          <w:rFonts w:ascii="Times New Roman" w:hAnsi="Times New Roman"/>
        </w:rPr>
      </w:pPr>
      <w:r w:rsidRPr="004E4F1B">
        <w:rPr>
          <w:rFonts w:ascii="Times New Roman" w:hAnsi="Times New Roman"/>
        </w:rPr>
        <w:t>“Field-constructed tank” means a tank constructed in the field.  For example, a tank constructed of concrete that is poured in the field, or a steel or fiberglass tank primarily fabricated in the field is considered field-constructed.</w:t>
      </w:r>
    </w:p>
    <w:p w:rsidR="00CA0B18" w:rsidRPr="004E4F1B" w:rsidRDefault="00CA0B18" w:rsidP="00CA0B18">
      <w:pPr>
        <w:spacing w:before="240" w:after="240"/>
        <w:ind w:left="720"/>
        <w:rPr>
          <w:rFonts w:ascii="Times New Roman" w:hAnsi="Times New Roman"/>
        </w:rPr>
      </w:pPr>
      <w:r w:rsidRPr="004E4F1B">
        <w:rPr>
          <w:rFonts w:ascii="Times New Roman" w:hAnsi="Times New Roman"/>
        </w:rPr>
        <w:t>(Source: Added at 40 Ill. Reg. 10312, effective July 13, 2016)</w:t>
      </w:r>
    </w:p>
    <w:p w:rsidR="00CA0B18" w:rsidRPr="004E4F1B" w:rsidRDefault="00CA0B18" w:rsidP="00CA0B18">
      <w:pPr>
        <w:spacing w:before="240" w:after="240"/>
        <w:rPr>
          <w:rFonts w:ascii="Times New Roman" w:hAnsi="Times New Roman"/>
          <w:b/>
        </w:rPr>
      </w:pPr>
      <w:r w:rsidRPr="004E4F1B">
        <w:rPr>
          <w:rFonts w:ascii="Times New Roman" w:hAnsi="Times New Roman"/>
          <w:b/>
        </w:rPr>
        <w:t xml:space="preserve">Section </w:t>
      </w:r>
      <w:proofErr w:type="gramStart"/>
      <w:r w:rsidRPr="004E4F1B">
        <w:rPr>
          <w:rFonts w:ascii="Times New Roman" w:hAnsi="Times New Roman"/>
          <w:b/>
        </w:rPr>
        <w:t>731.251  General</w:t>
      </w:r>
      <w:proofErr w:type="gramEnd"/>
      <w:r w:rsidRPr="004E4F1B">
        <w:rPr>
          <w:rFonts w:ascii="Times New Roman" w:hAnsi="Times New Roman"/>
          <w:b/>
        </w:rPr>
        <w:t xml:space="preserve"> Requirements</w:t>
      </w:r>
    </w:p>
    <w:p w:rsidR="00CA0B18" w:rsidRPr="004E4F1B" w:rsidRDefault="00CA0B18" w:rsidP="00CA0B18">
      <w:pPr>
        <w:spacing w:before="240" w:after="240"/>
        <w:ind w:left="1440" w:hanging="720"/>
        <w:rPr>
          <w:rFonts w:ascii="Times New Roman" w:hAnsi="Times New Roman"/>
        </w:rPr>
      </w:pPr>
      <w:r w:rsidRPr="004E4F1B">
        <w:rPr>
          <w:rFonts w:ascii="Times New Roman" w:hAnsi="Times New Roman"/>
        </w:rPr>
        <w:t>a)</w:t>
      </w:r>
      <w:r w:rsidRPr="004E4F1B">
        <w:rPr>
          <w:rFonts w:ascii="Times New Roman" w:hAnsi="Times New Roman"/>
        </w:rPr>
        <w:tab/>
        <w:t>Implementation of Requirements.  Owners and operators must comply with the release response requirements of this Part for UST systems with field-constructed tanks and airport hydrant systems at installation.</w:t>
      </w:r>
    </w:p>
    <w:p w:rsidR="00CA0B18" w:rsidRPr="004E4F1B" w:rsidRDefault="00CA0B18" w:rsidP="00CA0B18">
      <w:pPr>
        <w:spacing w:before="240" w:after="240"/>
        <w:ind w:left="1440"/>
        <w:rPr>
          <w:rFonts w:ascii="Times New Roman" w:hAnsi="Times New Roman"/>
        </w:rPr>
      </w:pPr>
      <w:r w:rsidRPr="004E4F1B">
        <w:rPr>
          <w:rFonts w:ascii="Times New Roman" w:hAnsi="Times New Roman"/>
        </w:rPr>
        <w:t>BOARD NOTE:  Corresponding 40 CFR 280.251(a) includes compliance deadlines for UST upgrade; general operating; operator training; release detection, release reporting, response, and investigation; closure; financial responsibility; and notification requirements.  Of these, Board regulations include only the release response requirements.  Fire Marshal requirements apply to all of the other UST requirements.</w:t>
      </w:r>
    </w:p>
    <w:p w:rsidR="00CA0B18" w:rsidRPr="004E4F1B" w:rsidRDefault="00CA0B18" w:rsidP="00CA0B18">
      <w:pPr>
        <w:spacing w:before="240" w:after="240"/>
        <w:ind w:left="1440" w:hanging="720"/>
        <w:rPr>
          <w:rFonts w:ascii="Times New Roman" w:hAnsi="Times New Roman"/>
        </w:rPr>
      </w:pPr>
      <w:r w:rsidRPr="004E4F1B">
        <w:rPr>
          <w:rFonts w:ascii="Times New Roman" w:hAnsi="Times New Roman"/>
        </w:rPr>
        <w:t>b)</w:t>
      </w:r>
      <w:r w:rsidRPr="004E4F1B">
        <w:rPr>
          <w:rFonts w:ascii="Times New Roman" w:hAnsi="Times New Roman"/>
        </w:rPr>
        <w:tab/>
        <w:t>This subsection (b) corresponds with 40 CFR 280.251(b), which requires compliance with UST notification requirements, which are outside the scope of Board regulations.  This statement maintains structural consistency with the corresponding federal regulations.</w:t>
      </w:r>
    </w:p>
    <w:p w:rsidR="00CA0B18" w:rsidRPr="004E4F1B" w:rsidRDefault="00CA0B18" w:rsidP="00CA0B18">
      <w:pPr>
        <w:spacing w:before="240" w:after="240"/>
        <w:ind w:left="1440" w:hanging="720"/>
        <w:rPr>
          <w:rFonts w:ascii="Times New Roman" w:hAnsi="Times New Roman"/>
        </w:rPr>
      </w:pPr>
      <w:r w:rsidRPr="004E4F1B">
        <w:rPr>
          <w:rFonts w:ascii="Times New Roman" w:hAnsi="Times New Roman"/>
        </w:rPr>
        <w:t>c)</w:t>
      </w:r>
      <w:r w:rsidRPr="004E4F1B">
        <w:rPr>
          <w:rFonts w:ascii="Times New Roman" w:hAnsi="Times New Roman"/>
        </w:rPr>
        <w:tab/>
        <w:t>Owners and operators must comply with the requirements of Subparts A and F of this Part.</w:t>
      </w:r>
    </w:p>
    <w:p w:rsidR="00CA0B18" w:rsidRPr="004E4F1B" w:rsidRDefault="00CA0B18" w:rsidP="00CA0B18">
      <w:pPr>
        <w:spacing w:before="240" w:after="240"/>
        <w:ind w:left="1440" w:hanging="720"/>
        <w:rPr>
          <w:rFonts w:ascii="Times New Roman" w:hAnsi="Times New Roman"/>
        </w:rPr>
      </w:pPr>
      <w:r w:rsidRPr="004E4F1B">
        <w:rPr>
          <w:rFonts w:ascii="Times New Roman" w:hAnsi="Times New Roman"/>
        </w:rPr>
        <w:t>d)</w:t>
      </w:r>
      <w:r w:rsidRPr="004E4F1B">
        <w:rPr>
          <w:rFonts w:ascii="Times New Roman" w:hAnsi="Times New Roman"/>
        </w:rPr>
        <w:tab/>
        <w:t>This subsection (d) corresponds with 40 CFR 280.251(d), which requires compliance with UST performance standards, which are outside the scope of Board regulations.  This statement maintains structural consistency with the corresponding federal regulations.</w:t>
      </w:r>
    </w:p>
    <w:p w:rsidR="006B5A58" w:rsidRPr="004E4F1B" w:rsidRDefault="00CA0B18" w:rsidP="00CA0B18">
      <w:pPr>
        <w:rPr>
          <w:rFonts w:ascii="Times New Roman" w:hAnsi="Times New Roman"/>
        </w:rPr>
      </w:pPr>
      <w:r w:rsidRPr="004E4F1B">
        <w:rPr>
          <w:rFonts w:ascii="Times New Roman" w:hAnsi="Times New Roman"/>
        </w:rPr>
        <w:lastRenderedPageBreak/>
        <w:t>(Source: Added at 40 Ill. Reg. 10312, effective July 13, 2016)</w:t>
      </w:r>
    </w:p>
    <w:p w:rsidR="00CA0B18" w:rsidRPr="004E4F1B" w:rsidRDefault="00CA0B18">
      <w:pPr>
        <w:rPr>
          <w:rFonts w:ascii="Times New Roman" w:hAnsi="Times New Roman"/>
        </w:rPr>
      </w:pPr>
    </w:p>
    <w:p w:rsidR="00801A80" w:rsidRPr="004E4F1B" w:rsidRDefault="00801A80">
      <w:pPr>
        <w:pStyle w:val="Heading4"/>
        <w:rPr>
          <w:rFonts w:ascii="Times New Roman" w:hAnsi="Times New Roman"/>
          <w:szCs w:val="24"/>
        </w:rPr>
      </w:pPr>
      <w:r w:rsidRPr="004E4F1B">
        <w:rPr>
          <w:rFonts w:ascii="Times New Roman" w:hAnsi="Times New Roman"/>
          <w:szCs w:val="24"/>
        </w:rPr>
        <w:t xml:space="preserve">Section 731.Appendix A </w:t>
      </w:r>
      <w:r w:rsidR="006B5A58" w:rsidRPr="004E4F1B">
        <w:rPr>
          <w:rFonts w:ascii="Times New Roman" w:hAnsi="Times New Roman"/>
        </w:rPr>
        <w:t>(Repealed)</w:t>
      </w:r>
    </w:p>
    <w:p w:rsidR="00801A80" w:rsidRPr="004E4F1B" w:rsidRDefault="00801A80">
      <w:pPr>
        <w:rPr>
          <w:rFonts w:ascii="Times New Roman" w:hAnsi="Times New Roman"/>
          <w:szCs w:val="24"/>
        </w:rPr>
      </w:pPr>
    </w:p>
    <w:p w:rsidR="00801A80" w:rsidRPr="004E4F1B" w:rsidRDefault="006B5A58">
      <w:pPr>
        <w:rPr>
          <w:rFonts w:ascii="Times New Roman" w:hAnsi="Times New Roman"/>
          <w:szCs w:val="24"/>
        </w:rPr>
      </w:pPr>
      <w:r w:rsidRPr="004E4F1B">
        <w:rPr>
          <w:rFonts w:ascii="Times New Roman" w:hAnsi="Times New Roman"/>
        </w:rPr>
        <w:t>(Source: Repealed at 40 Ill. Reg. 10312, effective July 13, 2016)</w:t>
      </w:r>
    </w:p>
    <w:p w:rsidR="00801A80" w:rsidRPr="004E4F1B" w:rsidRDefault="00801A80">
      <w:pPr>
        <w:rPr>
          <w:rFonts w:ascii="Times New Roman" w:hAnsi="Times New Roman"/>
          <w:szCs w:val="24"/>
        </w:rPr>
      </w:pPr>
    </w:p>
    <w:p w:rsidR="006B5A58" w:rsidRPr="004E4F1B" w:rsidRDefault="006B5A58" w:rsidP="006B5A58">
      <w:pPr>
        <w:keepNext/>
        <w:keepLines/>
        <w:spacing w:before="240" w:after="240"/>
        <w:rPr>
          <w:rFonts w:ascii="Times New Roman" w:hAnsi="Times New Roman"/>
          <w:b/>
        </w:rPr>
      </w:pPr>
      <w:r w:rsidRPr="004E4F1B">
        <w:rPr>
          <w:rFonts w:ascii="Times New Roman" w:hAnsi="Times New Roman"/>
          <w:b/>
        </w:rPr>
        <w:t xml:space="preserve">Section 731.APPENDIX </w:t>
      </w:r>
      <w:proofErr w:type="gramStart"/>
      <w:r w:rsidRPr="004E4F1B">
        <w:rPr>
          <w:rFonts w:ascii="Times New Roman" w:hAnsi="Times New Roman"/>
          <w:b/>
        </w:rPr>
        <w:t>C  Statement</w:t>
      </w:r>
      <w:proofErr w:type="gramEnd"/>
      <w:r w:rsidRPr="004E4F1B">
        <w:rPr>
          <w:rFonts w:ascii="Times New Roman" w:hAnsi="Times New Roman"/>
          <w:b/>
        </w:rPr>
        <w:t xml:space="preserve"> for Shipping Tickets and Invoices (Repealed)</w:t>
      </w:r>
    </w:p>
    <w:p w:rsidR="00801A80" w:rsidRPr="004E4F1B" w:rsidRDefault="006B5A58" w:rsidP="006B5A58">
      <w:pPr>
        <w:rPr>
          <w:rFonts w:ascii="Times New Roman" w:hAnsi="Times New Roman"/>
          <w:szCs w:val="24"/>
        </w:rPr>
      </w:pPr>
      <w:r w:rsidRPr="004E4F1B">
        <w:rPr>
          <w:rFonts w:ascii="Times New Roman" w:hAnsi="Times New Roman"/>
        </w:rPr>
        <w:t>(Source: Repealed at 40 Ill. Reg. 10312, effective July 13, 2016)</w:t>
      </w:r>
      <w:bookmarkEnd w:id="0"/>
    </w:p>
    <w:sectPr w:rsidR="00801A80" w:rsidRPr="004E4F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F60"/>
    <w:rsid w:val="001B23D4"/>
    <w:rsid w:val="004E4F1B"/>
    <w:rsid w:val="006B5A58"/>
    <w:rsid w:val="007350DA"/>
    <w:rsid w:val="00801A80"/>
    <w:rsid w:val="0090034F"/>
    <w:rsid w:val="00A70A50"/>
    <w:rsid w:val="00B61F60"/>
    <w:rsid w:val="00CA0B18"/>
    <w:rsid w:val="00D9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pPr>
      <w:ind w:lef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6667</Words>
  <Characters>37806</Characters>
  <Application>Microsoft Office Word</Application>
  <DocSecurity>0</DocSecurity>
  <Lines>1050</Lines>
  <Paragraphs>555</Paragraphs>
  <ScaleCrop>false</ScaleCrop>
  <HeadingPairs>
    <vt:vector size="4" baseType="variant">
      <vt:variant>
        <vt:lpstr>Title</vt:lpstr>
      </vt:variant>
      <vt:variant>
        <vt:i4>1</vt:i4>
      </vt:variant>
      <vt:variant>
        <vt:lpstr>TITLE 35:  ENVIRONMENTAL PROTECTION</vt:lpstr>
      </vt:variant>
      <vt:variant>
        <vt:i4>0</vt:i4>
      </vt:variant>
    </vt:vector>
  </HeadingPairs>
  <TitlesOfParts>
    <vt:vector size="1" baseType="lpstr">
      <vt:lpstr>TITLE 35:  ENVIRONMENTAL PROTECTION</vt:lpstr>
    </vt:vector>
  </TitlesOfParts>
  <Company>IL Pollution Control Board</Company>
  <LinksUpToDate>false</LinksUpToDate>
  <CharactersWithSpaces>43918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from JCAR text to Word by Kevin St. Angel on 3/14/96</dc:description>
  <cp:lastModifiedBy>Brown, Don</cp:lastModifiedBy>
  <cp:revision>3</cp:revision>
  <dcterms:created xsi:type="dcterms:W3CDTF">2016-11-22T19:53:00Z</dcterms:created>
  <dcterms:modified xsi:type="dcterms:W3CDTF">2016-11-22T19:54:00Z</dcterms:modified>
</cp:coreProperties>
</file>