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288B" w:rsidRPr="00563DAE" w:rsidRDefault="00025703">
      <w:pPr>
        <w:pStyle w:val="Heading1"/>
        <w:rPr>
          <w:rFonts w:ascii="Times New Roman" w:hAnsi="Times New Roman"/>
          <w:szCs w:val="24"/>
        </w:rPr>
      </w:pPr>
      <w:r w:rsidRPr="00563DAE">
        <w:rPr>
          <w:rFonts w:ascii="Times New Roman" w:hAnsi="Times New Roman"/>
          <w:szCs w:val="24"/>
        </w:rPr>
        <w:t>TITLE 35: ENVIRONMENTAL PROTECTION</w:t>
      </w:r>
    </w:p>
    <w:p w:rsidR="0040288B" w:rsidRPr="00563DAE" w:rsidRDefault="00025703">
      <w:pPr>
        <w:pStyle w:val="Heading1"/>
        <w:rPr>
          <w:rFonts w:ascii="Times New Roman" w:hAnsi="Times New Roman"/>
          <w:szCs w:val="24"/>
        </w:rPr>
      </w:pPr>
      <w:r w:rsidRPr="00563DAE">
        <w:rPr>
          <w:rFonts w:ascii="Times New Roman" w:hAnsi="Times New Roman"/>
          <w:szCs w:val="24"/>
        </w:rPr>
        <w:t>SUBTITLE D: MINE RELATED WATER POLLUTION</w:t>
      </w:r>
    </w:p>
    <w:p w:rsidR="0040288B" w:rsidRPr="00563DAE" w:rsidRDefault="00025703">
      <w:pPr>
        <w:pStyle w:val="Heading2"/>
        <w:rPr>
          <w:rFonts w:ascii="Times New Roman" w:hAnsi="Times New Roman"/>
          <w:szCs w:val="24"/>
        </w:rPr>
      </w:pPr>
      <w:r w:rsidRPr="00563DAE">
        <w:rPr>
          <w:rFonts w:ascii="Times New Roman" w:hAnsi="Times New Roman"/>
          <w:szCs w:val="24"/>
        </w:rPr>
        <w:t>CHAPTER I: POLLUTION CONTROL BOARD</w:t>
      </w:r>
    </w:p>
    <w:p w:rsidR="0040288B" w:rsidRPr="00563DAE" w:rsidRDefault="0040288B">
      <w:pPr>
        <w:rPr>
          <w:rFonts w:ascii="Times New Roman" w:hAnsi="Times New Roman"/>
          <w:szCs w:val="24"/>
        </w:rPr>
      </w:pPr>
    </w:p>
    <w:p w:rsidR="0040288B" w:rsidRPr="00563DAE" w:rsidRDefault="00025703">
      <w:pPr>
        <w:pStyle w:val="Heading3"/>
        <w:rPr>
          <w:rFonts w:ascii="Times New Roman" w:hAnsi="Times New Roman"/>
          <w:szCs w:val="24"/>
        </w:rPr>
      </w:pPr>
      <w:r w:rsidRPr="00563DAE">
        <w:rPr>
          <w:rFonts w:ascii="Times New Roman" w:hAnsi="Times New Roman"/>
          <w:szCs w:val="24"/>
        </w:rPr>
        <w:t>PART 401</w:t>
      </w:r>
    </w:p>
    <w:p w:rsidR="0040288B" w:rsidRPr="00563DAE" w:rsidRDefault="00025703">
      <w:pPr>
        <w:pStyle w:val="Heading3"/>
        <w:rPr>
          <w:rFonts w:ascii="Times New Roman" w:hAnsi="Times New Roman"/>
          <w:szCs w:val="24"/>
        </w:rPr>
      </w:pPr>
      <w:r w:rsidRPr="00563DAE">
        <w:rPr>
          <w:rFonts w:ascii="Times New Roman" w:hAnsi="Times New Roman"/>
          <w:szCs w:val="24"/>
        </w:rPr>
        <w:t>GENERAL PROVISIONS</w:t>
      </w:r>
    </w:p>
    <w:p w:rsidR="0040288B" w:rsidRPr="00563DAE" w:rsidRDefault="0040288B">
      <w:pPr>
        <w:rPr>
          <w:rFonts w:ascii="Times New Roman" w:hAnsi="Times New Roman"/>
          <w:szCs w:val="24"/>
        </w:rPr>
      </w:pPr>
    </w:p>
    <w:p w:rsidR="0040288B" w:rsidRPr="00563DAE" w:rsidRDefault="00025703">
      <w:pPr>
        <w:rPr>
          <w:rFonts w:ascii="Times New Roman" w:hAnsi="Times New Roman"/>
          <w:b/>
          <w:szCs w:val="24"/>
        </w:rPr>
      </w:pPr>
      <w:r w:rsidRPr="00563DAE">
        <w:rPr>
          <w:rFonts w:ascii="Times New Roman" w:hAnsi="Times New Roman"/>
          <w:b/>
          <w:szCs w:val="24"/>
        </w:rPr>
        <w:t>Section</w:t>
      </w:r>
    </w:p>
    <w:p w:rsidR="00EB35A5" w:rsidRPr="00563DAE" w:rsidRDefault="00EB35A5" w:rsidP="00EB35A5">
      <w:pPr>
        <w:tabs>
          <w:tab w:val="left" w:pos="1818"/>
          <w:tab w:val="left" w:pos="9248"/>
        </w:tabs>
        <w:rPr>
          <w:rFonts w:ascii="Times New Roman" w:hAnsi="Times New Roman"/>
          <w:szCs w:val="24"/>
        </w:rPr>
      </w:pPr>
      <w:r w:rsidRPr="00563DAE">
        <w:rPr>
          <w:rFonts w:ascii="Times New Roman" w:hAnsi="Times New Roman"/>
          <w:szCs w:val="24"/>
        </w:rPr>
        <w:t>401.101</w:t>
      </w:r>
      <w:r w:rsidRPr="00563DAE">
        <w:rPr>
          <w:rFonts w:ascii="Times New Roman" w:hAnsi="Times New Roman"/>
          <w:szCs w:val="24"/>
        </w:rPr>
        <w:tab/>
        <w:t>Authority (Repealed)</w:t>
      </w:r>
    </w:p>
    <w:p w:rsidR="00EB35A5" w:rsidRPr="00563DAE" w:rsidRDefault="00EB35A5" w:rsidP="00EB35A5">
      <w:pPr>
        <w:tabs>
          <w:tab w:val="left" w:pos="1818"/>
          <w:tab w:val="left" w:pos="9248"/>
        </w:tabs>
        <w:rPr>
          <w:rFonts w:ascii="Times New Roman" w:hAnsi="Times New Roman"/>
          <w:szCs w:val="24"/>
        </w:rPr>
      </w:pPr>
      <w:r w:rsidRPr="00563DAE">
        <w:rPr>
          <w:rFonts w:ascii="Times New Roman" w:hAnsi="Times New Roman"/>
          <w:szCs w:val="24"/>
        </w:rPr>
        <w:t>401.102</w:t>
      </w:r>
      <w:r w:rsidRPr="00563DAE">
        <w:rPr>
          <w:rFonts w:ascii="Times New Roman" w:hAnsi="Times New Roman"/>
          <w:szCs w:val="24"/>
        </w:rPr>
        <w:tab/>
        <w:t>Policy</w:t>
      </w:r>
    </w:p>
    <w:p w:rsidR="00EB35A5" w:rsidRPr="00563DAE" w:rsidRDefault="00EB35A5" w:rsidP="00EB35A5">
      <w:pPr>
        <w:tabs>
          <w:tab w:val="left" w:pos="1818"/>
          <w:tab w:val="left" w:pos="9248"/>
        </w:tabs>
        <w:rPr>
          <w:rFonts w:ascii="Times New Roman" w:hAnsi="Times New Roman"/>
          <w:szCs w:val="24"/>
        </w:rPr>
      </w:pPr>
      <w:r w:rsidRPr="00563DAE">
        <w:rPr>
          <w:rFonts w:ascii="Times New Roman" w:hAnsi="Times New Roman"/>
          <w:szCs w:val="24"/>
        </w:rPr>
        <w:t>401.103</w:t>
      </w:r>
      <w:r w:rsidRPr="00563DAE">
        <w:rPr>
          <w:rFonts w:ascii="Times New Roman" w:hAnsi="Times New Roman"/>
          <w:szCs w:val="24"/>
        </w:rPr>
        <w:tab/>
        <w:t>Purpose</w:t>
      </w:r>
    </w:p>
    <w:p w:rsidR="00EB35A5" w:rsidRPr="00563DAE" w:rsidRDefault="00EB35A5" w:rsidP="00EB35A5">
      <w:pPr>
        <w:tabs>
          <w:tab w:val="left" w:pos="1818"/>
          <w:tab w:val="left" w:pos="9248"/>
        </w:tabs>
        <w:rPr>
          <w:rFonts w:ascii="Times New Roman" w:hAnsi="Times New Roman"/>
          <w:szCs w:val="24"/>
        </w:rPr>
      </w:pPr>
      <w:r w:rsidRPr="00563DAE">
        <w:rPr>
          <w:rFonts w:ascii="Times New Roman" w:hAnsi="Times New Roman"/>
          <w:szCs w:val="24"/>
        </w:rPr>
        <w:t>401.104</w:t>
      </w:r>
      <w:r w:rsidRPr="00563DAE">
        <w:rPr>
          <w:rFonts w:ascii="Times New Roman" w:hAnsi="Times New Roman"/>
          <w:szCs w:val="24"/>
        </w:rPr>
        <w:tab/>
        <w:t>Compliance with Other Laws Required</w:t>
      </w:r>
    </w:p>
    <w:p w:rsidR="00EB35A5" w:rsidRPr="00563DAE" w:rsidRDefault="00EB35A5" w:rsidP="00EB35A5">
      <w:pPr>
        <w:tabs>
          <w:tab w:val="left" w:pos="1818"/>
          <w:tab w:val="left" w:pos="9248"/>
        </w:tabs>
        <w:rPr>
          <w:rFonts w:ascii="Times New Roman" w:hAnsi="Times New Roman"/>
          <w:szCs w:val="24"/>
        </w:rPr>
      </w:pPr>
      <w:r w:rsidRPr="00563DAE">
        <w:rPr>
          <w:rFonts w:ascii="Times New Roman" w:hAnsi="Times New Roman"/>
          <w:szCs w:val="24"/>
        </w:rPr>
        <w:t>401.105</w:t>
      </w:r>
      <w:r w:rsidRPr="00563DAE">
        <w:rPr>
          <w:rFonts w:ascii="Times New Roman" w:hAnsi="Times New Roman"/>
          <w:szCs w:val="24"/>
        </w:rPr>
        <w:tab/>
        <w:t>Severability</w:t>
      </w:r>
    </w:p>
    <w:p w:rsidR="00EB35A5" w:rsidRPr="00563DAE" w:rsidRDefault="00EB35A5" w:rsidP="00EB35A5">
      <w:pPr>
        <w:tabs>
          <w:tab w:val="left" w:pos="1818"/>
          <w:tab w:val="left" w:pos="9248"/>
        </w:tabs>
        <w:rPr>
          <w:rFonts w:ascii="Times New Roman" w:hAnsi="Times New Roman"/>
          <w:szCs w:val="24"/>
        </w:rPr>
      </w:pPr>
      <w:r w:rsidRPr="00563DAE">
        <w:rPr>
          <w:rFonts w:ascii="Times New Roman" w:hAnsi="Times New Roman"/>
          <w:szCs w:val="24"/>
        </w:rPr>
        <w:t>401.106</w:t>
      </w:r>
      <w:r w:rsidRPr="00563DAE">
        <w:rPr>
          <w:rFonts w:ascii="Times New Roman" w:hAnsi="Times New Roman"/>
          <w:szCs w:val="24"/>
        </w:rPr>
        <w:tab/>
      </w:r>
      <w:proofErr w:type="spellStart"/>
      <w:r w:rsidRPr="00563DAE">
        <w:rPr>
          <w:rFonts w:ascii="Times New Roman" w:hAnsi="Times New Roman"/>
          <w:szCs w:val="24"/>
        </w:rPr>
        <w:t>Repealer</w:t>
      </w:r>
      <w:proofErr w:type="spellEnd"/>
      <w:r w:rsidRPr="00563DAE">
        <w:rPr>
          <w:rFonts w:ascii="Times New Roman" w:hAnsi="Times New Roman"/>
          <w:szCs w:val="24"/>
        </w:rPr>
        <w:t xml:space="preserve"> (Repealed)</w:t>
      </w:r>
    </w:p>
    <w:p w:rsidR="00EB35A5" w:rsidRPr="00563DAE" w:rsidRDefault="00EB35A5" w:rsidP="00EB35A5">
      <w:pPr>
        <w:rPr>
          <w:rFonts w:ascii="Times New Roman" w:hAnsi="Times New Roman"/>
          <w:szCs w:val="24"/>
        </w:rPr>
      </w:pPr>
    </w:p>
    <w:p w:rsidR="00EB35A5" w:rsidRPr="00563DAE" w:rsidRDefault="00EB35A5" w:rsidP="00EB35A5">
      <w:pPr>
        <w:rPr>
          <w:rFonts w:ascii="Times New Roman" w:hAnsi="Times New Roman"/>
          <w:szCs w:val="24"/>
        </w:rPr>
      </w:pPr>
      <w:r w:rsidRPr="00563DAE">
        <w:rPr>
          <w:rFonts w:ascii="Times New Roman" w:hAnsi="Times New Roman"/>
          <w:szCs w:val="24"/>
        </w:rPr>
        <w:t>401.APPENDIX A</w:t>
      </w:r>
      <w:r w:rsidRPr="00563DAE">
        <w:rPr>
          <w:rFonts w:ascii="Times New Roman" w:hAnsi="Times New Roman"/>
          <w:szCs w:val="24"/>
        </w:rPr>
        <w:tab/>
        <w:t>References to Previous Rules</w:t>
      </w:r>
    </w:p>
    <w:p w:rsidR="00EB35A5" w:rsidRPr="00563DAE" w:rsidRDefault="00EB35A5" w:rsidP="00EB35A5">
      <w:pPr>
        <w:rPr>
          <w:rFonts w:ascii="Times New Roman" w:hAnsi="Times New Roman"/>
          <w:szCs w:val="24"/>
        </w:rPr>
      </w:pPr>
    </w:p>
    <w:p w:rsidR="00EB35A5" w:rsidRPr="00563DAE" w:rsidRDefault="00EB35A5" w:rsidP="00EB35A5">
      <w:pPr>
        <w:rPr>
          <w:rFonts w:ascii="Times New Roman" w:hAnsi="Times New Roman"/>
          <w:szCs w:val="24"/>
        </w:rPr>
      </w:pPr>
      <w:r w:rsidRPr="00563DAE">
        <w:rPr>
          <w:rFonts w:ascii="Times New Roman" w:hAnsi="Times New Roman"/>
          <w:szCs w:val="24"/>
        </w:rPr>
        <w:t>AUTHORITY:  Authorized by Section 27 and implementing Sections 12 and 13 of the Illinois Environmental Protection Act [415 ILCS 5].</w:t>
      </w:r>
    </w:p>
    <w:p w:rsidR="00EB35A5" w:rsidRPr="00563DAE" w:rsidRDefault="00EB35A5" w:rsidP="00EB35A5">
      <w:pPr>
        <w:rPr>
          <w:rFonts w:ascii="Times New Roman" w:hAnsi="Times New Roman"/>
          <w:szCs w:val="24"/>
        </w:rPr>
      </w:pPr>
    </w:p>
    <w:p w:rsidR="0040288B" w:rsidRPr="00563DAE" w:rsidRDefault="00EB35A5" w:rsidP="00EB35A5">
      <w:pPr>
        <w:rPr>
          <w:rFonts w:ascii="Times New Roman" w:hAnsi="Times New Roman"/>
          <w:szCs w:val="24"/>
        </w:rPr>
      </w:pPr>
      <w:r w:rsidRPr="00563DAE">
        <w:rPr>
          <w:rFonts w:ascii="Times New Roman" w:hAnsi="Times New Roman"/>
          <w:szCs w:val="24"/>
        </w:rPr>
        <w:t xml:space="preserve">SOURCE:  Adopted at 4 Ill. Reg. 34, p. 164, effective August 7, 1980; codified at 5 Ill. Reg. 34, p. 8527; effective August 10, 1981; amended in R18-24 at 43 Ill. Reg. </w:t>
      </w:r>
      <w:r w:rsidR="00346B2B">
        <w:rPr>
          <w:rFonts w:ascii="Times New Roman" w:hAnsi="Times New Roman"/>
          <w:szCs w:val="24"/>
        </w:rPr>
        <w:t>11574</w:t>
      </w:r>
      <w:r w:rsidRPr="00563DAE">
        <w:rPr>
          <w:rFonts w:ascii="Times New Roman" w:hAnsi="Times New Roman"/>
          <w:szCs w:val="24"/>
        </w:rPr>
        <w:t>, effective September 25, 2019.</w:t>
      </w:r>
    </w:p>
    <w:p w:rsidR="0040288B" w:rsidRPr="00563DAE" w:rsidRDefault="0040288B">
      <w:pPr>
        <w:rPr>
          <w:rFonts w:ascii="Times New Roman" w:hAnsi="Times New Roman"/>
          <w:szCs w:val="24"/>
        </w:rPr>
      </w:pPr>
    </w:p>
    <w:p w:rsidR="00EB35A5" w:rsidRPr="00563DAE" w:rsidRDefault="00EB35A5" w:rsidP="00EB35A5">
      <w:pPr>
        <w:rPr>
          <w:rFonts w:ascii="Times New Roman" w:hAnsi="Times New Roman"/>
          <w:b/>
          <w:szCs w:val="24"/>
        </w:rPr>
      </w:pPr>
      <w:r w:rsidRPr="00563DAE">
        <w:rPr>
          <w:rFonts w:ascii="Times New Roman" w:hAnsi="Times New Roman"/>
          <w:b/>
          <w:szCs w:val="24"/>
        </w:rPr>
        <w:t xml:space="preserve">Section </w:t>
      </w:r>
      <w:proofErr w:type="gramStart"/>
      <w:r w:rsidRPr="00563DAE">
        <w:rPr>
          <w:rFonts w:ascii="Times New Roman" w:hAnsi="Times New Roman"/>
          <w:b/>
          <w:szCs w:val="24"/>
        </w:rPr>
        <w:t>401.101  Authority</w:t>
      </w:r>
      <w:proofErr w:type="gramEnd"/>
      <w:r w:rsidRPr="00563DAE">
        <w:rPr>
          <w:rFonts w:ascii="Times New Roman" w:hAnsi="Times New Roman"/>
          <w:b/>
          <w:szCs w:val="24"/>
        </w:rPr>
        <w:t xml:space="preserve"> (Repealed)</w:t>
      </w:r>
    </w:p>
    <w:p w:rsidR="00EB35A5" w:rsidRPr="00563DAE" w:rsidRDefault="00EB35A5" w:rsidP="00EB35A5">
      <w:pPr>
        <w:pStyle w:val="NoSpacing"/>
      </w:pPr>
    </w:p>
    <w:p w:rsidR="0040288B" w:rsidRPr="00563DAE" w:rsidRDefault="00EB35A5" w:rsidP="00EB35A5">
      <w:pPr>
        <w:rPr>
          <w:rFonts w:ascii="Times New Roman" w:hAnsi="Times New Roman"/>
          <w:szCs w:val="24"/>
        </w:rPr>
      </w:pPr>
      <w:r w:rsidRPr="00563DAE">
        <w:rPr>
          <w:rFonts w:ascii="Times New Roman" w:hAnsi="Times New Roman"/>
          <w:szCs w:val="24"/>
        </w:rPr>
        <w:tab/>
        <w:t xml:space="preserve">(Source:  Repealed at 43 Ill. Reg. </w:t>
      </w:r>
      <w:r w:rsidR="00346B2B">
        <w:rPr>
          <w:rFonts w:ascii="Times New Roman" w:hAnsi="Times New Roman"/>
          <w:szCs w:val="24"/>
        </w:rPr>
        <w:t>11574</w:t>
      </w:r>
      <w:r w:rsidRPr="00563DAE">
        <w:rPr>
          <w:rFonts w:ascii="Times New Roman" w:hAnsi="Times New Roman"/>
          <w:szCs w:val="24"/>
        </w:rPr>
        <w:t>, effective September 25, 2019)</w:t>
      </w:r>
    </w:p>
    <w:p w:rsidR="0040288B" w:rsidRPr="00563DAE" w:rsidRDefault="0040288B">
      <w:pPr>
        <w:rPr>
          <w:rFonts w:ascii="Times New Roman" w:hAnsi="Times New Roman"/>
          <w:szCs w:val="24"/>
        </w:rPr>
      </w:pPr>
    </w:p>
    <w:p w:rsidR="0040288B" w:rsidRPr="00563DAE" w:rsidRDefault="00025703">
      <w:pPr>
        <w:pStyle w:val="Heading4"/>
        <w:rPr>
          <w:rFonts w:ascii="Times New Roman" w:hAnsi="Times New Roman"/>
          <w:szCs w:val="24"/>
        </w:rPr>
      </w:pPr>
      <w:r w:rsidRPr="00563DAE">
        <w:rPr>
          <w:rFonts w:ascii="Times New Roman" w:hAnsi="Times New Roman"/>
          <w:szCs w:val="24"/>
        </w:rPr>
        <w:t xml:space="preserve">Section 401.102 </w:t>
      </w:r>
      <w:r w:rsidRPr="00563DAE">
        <w:rPr>
          <w:rFonts w:ascii="Times New Roman" w:hAnsi="Times New Roman"/>
          <w:szCs w:val="24"/>
        </w:rPr>
        <w:tab/>
        <w:t>Policy</w:t>
      </w:r>
    </w:p>
    <w:p w:rsidR="0040288B" w:rsidRPr="00563DAE" w:rsidRDefault="0040288B">
      <w:pPr>
        <w:rPr>
          <w:rFonts w:ascii="Times New Roman" w:hAnsi="Times New Roman"/>
          <w:szCs w:val="24"/>
        </w:rPr>
      </w:pPr>
    </w:p>
    <w:p w:rsidR="00EB35A5" w:rsidRPr="00563DAE" w:rsidRDefault="00EB35A5" w:rsidP="00EB35A5">
      <w:pPr>
        <w:rPr>
          <w:rFonts w:ascii="Times New Roman" w:hAnsi="Times New Roman"/>
          <w:szCs w:val="24"/>
        </w:rPr>
      </w:pPr>
      <w:r w:rsidRPr="00563DAE">
        <w:rPr>
          <w:rFonts w:ascii="Times New Roman" w:hAnsi="Times New Roman"/>
          <w:szCs w:val="24"/>
        </w:rPr>
        <w:t>A policy of the General Assembly in adopting the Environmental Protection Act [415 ILCS 5] is to restore, maintain and enhance the purity of the water of Illinois to protect health, welfare, property and the quality of life.  It is determined that mining activities including the preparation, operation and abandonment of mines, mine refuse areas and mine related facilities without environmental planning and safeguards and using certain refuse materials can cause, threaten or allow the discharge of contaminants into the waters of Illinois. Causing, threatening, or allowing these discharges can cause or threaten to cause a nuisance or render these waters harmful or detrimental to public health, safety or welfare or to domestic, commercial, industrial, agricultural, recreational or other legitimate uses including use by livestock, wild animals, birds, fish or other aquatic life and riparian vegetation.</w:t>
      </w:r>
    </w:p>
    <w:p w:rsidR="00EB35A5" w:rsidRPr="00563DAE" w:rsidRDefault="00EB35A5" w:rsidP="00EB35A5">
      <w:pPr>
        <w:rPr>
          <w:rFonts w:ascii="Times New Roman" w:hAnsi="Times New Roman"/>
          <w:szCs w:val="24"/>
        </w:rPr>
      </w:pPr>
    </w:p>
    <w:p w:rsidR="0040288B" w:rsidRPr="00563DAE" w:rsidRDefault="00EB35A5" w:rsidP="00EB35A5">
      <w:pPr>
        <w:rPr>
          <w:rFonts w:ascii="Times New Roman" w:hAnsi="Times New Roman"/>
          <w:szCs w:val="24"/>
        </w:rPr>
      </w:pPr>
      <w:r w:rsidRPr="00563DAE">
        <w:rPr>
          <w:rFonts w:ascii="Times New Roman" w:hAnsi="Times New Roman"/>
          <w:szCs w:val="24"/>
        </w:rPr>
        <w:tab/>
        <w:t xml:space="preserve">(Source:  Amended at 43 Ill. Reg. </w:t>
      </w:r>
      <w:r w:rsidR="00346B2B">
        <w:rPr>
          <w:rFonts w:ascii="Times New Roman" w:hAnsi="Times New Roman"/>
          <w:szCs w:val="24"/>
        </w:rPr>
        <w:t>11574</w:t>
      </w:r>
      <w:r w:rsidRPr="00563DAE">
        <w:rPr>
          <w:rFonts w:ascii="Times New Roman" w:hAnsi="Times New Roman"/>
          <w:szCs w:val="24"/>
        </w:rPr>
        <w:t>, effective September 25, 2019)</w:t>
      </w:r>
    </w:p>
    <w:p w:rsidR="0040288B" w:rsidRPr="00563DAE" w:rsidRDefault="0040288B">
      <w:pPr>
        <w:rPr>
          <w:rFonts w:ascii="Times New Roman" w:hAnsi="Times New Roman"/>
          <w:szCs w:val="24"/>
        </w:rPr>
      </w:pPr>
    </w:p>
    <w:p w:rsidR="0040288B" w:rsidRPr="00563DAE" w:rsidRDefault="00025703">
      <w:pPr>
        <w:pStyle w:val="Heading4"/>
        <w:rPr>
          <w:rFonts w:ascii="Times New Roman" w:hAnsi="Times New Roman"/>
          <w:szCs w:val="24"/>
        </w:rPr>
      </w:pPr>
      <w:r w:rsidRPr="00563DAE">
        <w:rPr>
          <w:rFonts w:ascii="Times New Roman" w:hAnsi="Times New Roman"/>
          <w:szCs w:val="24"/>
        </w:rPr>
        <w:lastRenderedPageBreak/>
        <w:t xml:space="preserve">Section 401.103 </w:t>
      </w:r>
      <w:r w:rsidRPr="00563DAE">
        <w:rPr>
          <w:rFonts w:ascii="Times New Roman" w:hAnsi="Times New Roman"/>
          <w:szCs w:val="24"/>
        </w:rPr>
        <w:tab/>
        <w:t>Purpose</w:t>
      </w:r>
    </w:p>
    <w:p w:rsidR="0040288B" w:rsidRPr="00563DAE" w:rsidRDefault="0040288B">
      <w:pPr>
        <w:rPr>
          <w:rFonts w:ascii="Times New Roman" w:hAnsi="Times New Roman"/>
          <w:szCs w:val="24"/>
        </w:rPr>
      </w:pPr>
    </w:p>
    <w:p w:rsidR="00EB35A5" w:rsidRPr="00563DAE" w:rsidRDefault="00EB35A5" w:rsidP="00EB35A5">
      <w:pPr>
        <w:pStyle w:val="NoSpacing"/>
      </w:pPr>
      <w:r w:rsidRPr="00563DAE">
        <w:t xml:space="preserve">The purpose of Subtitle D is to prevent pollution of waters of Illinois caused by failure to plan proper environmental safeguards for the location, preparation, operation and abandonment of mining activities, mining and mine refuse operations.  Subtitle D establishes a permit system to control contaminating point and non-point source discharges, visible and hidden, continuous and fluctuating, </w:t>
      </w:r>
      <w:bookmarkStart w:id="0" w:name="_Hlk8036518"/>
      <w:r w:rsidRPr="00563DAE">
        <w:t>that</w:t>
      </w:r>
      <w:bookmarkEnd w:id="0"/>
      <w:r w:rsidRPr="00563DAE">
        <w:t xml:space="preserve"> are potentially present in mining activities, mining and mine refuse operations.  To ensure that these activities meet environmental standards, Subtitle D establishes water quality and effluent standards to limit discharges from point sources and to protect waters for beneficial uses.  Subtitle D establishes procedural safeguards to ensure the protection of waters.  It is the purpose of Subtitle D to meet the requirements of Section 402 of the Federal Water Pollution Control Act of 1972 (FWPCA).</w:t>
      </w:r>
    </w:p>
    <w:p w:rsidR="00EB35A5" w:rsidRPr="00563DAE" w:rsidRDefault="00EB35A5" w:rsidP="00EB35A5">
      <w:pPr>
        <w:pStyle w:val="NoSpacing"/>
      </w:pPr>
    </w:p>
    <w:p w:rsidR="0040288B" w:rsidRPr="00563DAE" w:rsidRDefault="00EB35A5" w:rsidP="00EB35A5">
      <w:pPr>
        <w:rPr>
          <w:rFonts w:ascii="Times New Roman" w:hAnsi="Times New Roman"/>
          <w:szCs w:val="24"/>
        </w:rPr>
      </w:pPr>
      <w:r w:rsidRPr="00563DAE">
        <w:rPr>
          <w:rFonts w:ascii="Times New Roman" w:hAnsi="Times New Roman"/>
          <w:szCs w:val="24"/>
        </w:rPr>
        <w:tab/>
        <w:t xml:space="preserve">(Source:  Amended at 43 Ill. Reg. </w:t>
      </w:r>
      <w:r w:rsidR="00346B2B">
        <w:rPr>
          <w:rFonts w:ascii="Times New Roman" w:hAnsi="Times New Roman"/>
          <w:szCs w:val="24"/>
        </w:rPr>
        <w:t>11574</w:t>
      </w:r>
      <w:r w:rsidRPr="00563DAE">
        <w:rPr>
          <w:rFonts w:ascii="Times New Roman" w:hAnsi="Times New Roman"/>
          <w:szCs w:val="24"/>
        </w:rPr>
        <w:t>, effective September 25, 2019)</w:t>
      </w:r>
    </w:p>
    <w:p w:rsidR="0040288B" w:rsidRPr="00563DAE" w:rsidRDefault="0040288B">
      <w:pPr>
        <w:rPr>
          <w:rFonts w:ascii="Times New Roman" w:hAnsi="Times New Roman"/>
          <w:szCs w:val="24"/>
        </w:rPr>
      </w:pPr>
    </w:p>
    <w:p w:rsidR="0040288B" w:rsidRPr="00563DAE" w:rsidRDefault="00025703">
      <w:pPr>
        <w:pStyle w:val="Heading4"/>
        <w:rPr>
          <w:rFonts w:ascii="Times New Roman" w:hAnsi="Times New Roman"/>
          <w:szCs w:val="24"/>
        </w:rPr>
      </w:pPr>
      <w:r w:rsidRPr="00563DAE">
        <w:rPr>
          <w:rFonts w:ascii="Times New Roman" w:hAnsi="Times New Roman"/>
          <w:szCs w:val="24"/>
        </w:rPr>
        <w:t xml:space="preserve">Section 401.104 </w:t>
      </w:r>
      <w:r w:rsidRPr="00563DAE">
        <w:rPr>
          <w:rFonts w:ascii="Times New Roman" w:hAnsi="Times New Roman"/>
          <w:szCs w:val="24"/>
        </w:rPr>
        <w:tab/>
        <w:t>Compliance with Other Laws Required</w:t>
      </w:r>
    </w:p>
    <w:p w:rsidR="0040288B" w:rsidRPr="00563DAE" w:rsidRDefault="0040288B">
      <w:pPr>
        <w:rPr>
          <w:rFonts w:ascii="Times New Roman" w:hAnsi="Times New Roman"/>
          <w:szCs w:val="24"/>
        </w:rPr>
      </w:pPr>
    </w:p>
    <w:p w:rsidR="00EB35A5" w:rsidRPr="00563DAE" w:rsidRDefault="00EB35A5" w:rsidP="00EB35A5">
      <w:pPr>
        <w:spacing w:before="240"/>
        <w:rPr>
          <w:rFonts w:ascii="Times New Roman" w:hAnsi="Times New Roman"/>
          <w:szCs w:val="24"/>
        </w:rPr>
      </w:pPr>
      <w:r w:rsidRPr="00563DAE">
        <w:rPr>
          <w:rFonts w:ascii="Times New Roman" w:hAnsi="Times New Roman"/>
          <w:szCs w:val="24"/>
        </w:rPr>
        <w:t>Nothing in this Part is intended to be inconsistent with or impair the obligation to comply with the provisions of the Surface Coal Mining Land Conservation and Reclamation Act [225 ILCS 720] or with any other State or federal law affecting the duties of an operator.</w:t>
      </w:r>
    </w:p>
    <w:p w:rsidR="00EB35A5" w:rsidRPr="00563DAE" w:rsidRDefault="00EB35A5" w:rsidP="00EB35A5">
      <w:pPr>
        <w:rPr>
          <w:rFonts w:ascii="Times New Roman" w:hAnsi="Times New Roman"/>
          <w:szCs w:val="24"/>
        </w:rPr>
      </w:pPr>
      <w:r w:rsidRPr="00563DAE">
        <w:rPr>
          <w:rFonts w:ascii="Times New Roman" w:hAnsi="Times New Roman"/>
          <w:szCs w:val="24"/>
        </w:rPr>
        <w:tab/>
      </w:r>
    </w:p>
    <w:p w:rsidR="00EB35A5" w:rsidRPr="00563DAE" w:rsidRDefault="00EB35A5" w:rsidP="00EB35A5">
      <w:pPr>
        <w:rPr>
          <w:rFonts w:ascii="Times New Roman" w:hAnsi="Times New Roman"/>
          <w:szCs w:val="24"/>
        </w:rPr>
        <w:sectPr w:rsidR="00EB35A5" w:rsidRPr="00563DAE" w:rsidSect="00E17231">
          <w:headerReference w:type="default" r:id="rId6"/>
          <w:pgSz w:w="12240" w:h="15840" w:code="1"/>
          <w:pgMar w:top="1440" w:right="1440" w:bottom="1440" w:left="1440" w:header="1440" w:footer="1440" w:gutter="0"/>
          <w:cols w:space="720"/>
          <w:noEndnote/>
          <w:docGrid w:linePitch="326"/>
        </w:sectPr>
      </w:pPr>
      <w:r w:rsidRPr="00563DAE">
        <w:rPr>
          <w:rFonts w:ascii="Times New Roman" w:hAnsi="Times New Roman"/>
          <w:szCs w:val="24"/>
        </w:rPr>
        <w:tab/>
        <w:t xml:space="preserve">(Source:  Amended at 43 Ill. Reg. </w:t>
      </w:r>
      <w:r w:rsidR="00346B2B">
        <w:rPr>
          <w:rFonts w:ascii="Times New Roman" w:hAnsi="Times New Roman"/>
          <w:szCs w:val="24"/>
        </w:rPr>
        <w:t>11574</w:t>
      </w:r>
      <w:r w:rsidRPr="00563DAE">
        <w:rPr>
          <w:rFonts w:ascii="Times New Roman" w:hAnsi="Times New Roman"/>
          <w:szCs w:val="24"/>
        </w:rPr>
        <w:t xml:space="preserve">, effective September 25, 2019) </w:t>
      </w:r>
    </w:p>
    <w:p w:rsidR="0040288B" w:rsidRPr="00563DAE" w:rsidRDefault="0040288B">
      <w:pPr>
        <w:rPr>
          <w:rFonts w:ascii="Times New Roman" w:hAnsi="Times New Roman"/>
          <w:szCs w:val="24"/>
        </w:rPr>
      </w:pPr>
    </w:p>
    <w:p w:rsidR="0040288B" w:rsidRPr="00563DAE" w:rsidRDefault="0040288B">
      <w:pPr>
        <w:rPr>
          <w:rFonts w:ascii="Times New Roman" w:hAnsi="Times New Roman"/>
          <w:szCs w:val="24"/>
        </w:rPr>
      </w:pPr>
    </w:p>
    <w:p w:rsidR="00EB35A5" w:rsidRPr="00563DAE" w:rsidRDefault="00EB35A5" w:rsidP="00EB35A5">
      <w:pPr>
        <w:rPr>
          <w:rFonts w:ascii="Times New Roman" w:hAnsi="Times New Roman"/>
          <w:b/>
          <w:szCs w:val="24"/>
        </w:rPr>
      </w:pPr>
      <w:r w:rsidRPr="00563DAE">
        <w:rPr>
          <w:rFonts w:ascii="Times New Roman" w:hAnsi="Times New Roman"/>
          <w:b/>
          <w:szCs w:val="24"/>
        </w:rPr>
        <w:t xml:space="preserve">Section </w:t>
      </w:r>
      <w:proofErr w:type="gramStart"/>
      <w:r w:rsidRPr="00563DAE">
        <w:rPr>
          <w:rFonts w:ascii="Times New Roman" w:hAnsi="Times New Roman"/>
          <w:b/>
          <w:szCs w:val="24"/>
        </w:rPr>
        <w:t>401.105  Severability</w:t>
      </w:r>
      <w:proofErr w:type="gramEnd"/>
    </w:p>
    <w:p w:rsidR="00EB35A5" w:rsidRPr="00563DAE" w:rsidRDefault="00EB35A5" w:rsidP="00EB35A5">
      <w:pPr>
        <w:rPr>
          <w:rFonts w:ascii="Times New Roman" w:hAnsi="Times New Roman"/>
          <w:szCs w:val="24"/>
        </w:rPr>
      </w:pPr>
    </w:p>
    <w:p w:rsidR="00EB35A5" w:rsidRPr="00563DAE" w:rsidRDefault="00EB35A5" w:rsidP="00EB35A5">
      <w:pPr>
        <w:rPr>
          <w:rFonts w:ascii="Times New Roman" w:hAnsi="Times New Roman"/>
          <w:szCs w:val="24"/>
        </w:rPr>
      </w:pPr>
      <w:r w:rsidRPr="00563DAE">
        <w:rPr>
          <w:rFonts w:ascii="Times New Roman" w:hAnsi="Times New Roman"/>
          <w:szCs w:val="24"/>
        </w:rPr>
        <w:t xml:space="preserve">If any provision of Subtitle D is adjudged invalid or if the application to any person or in any circumstances is adjudged invalid, the invalidity will not affect the validity of </w:t>
      </w:r>
      <w:bookmarkStart w:id="1" w:name="_Hlk511224744"/>
      <w:r w:rsidRPr="00563DAE">
        <w:rPr>
          <w:rFonts w:ascii="Times New Roman" w:hAnsi="Times New Roman"/>
          <w:szCs w:val="24"/>
        </w:rPr>
        <w:t>this Subtitle D</w:t>
      </w:r>
      <w:bookmarkEnd w:id="1"/>
      <w:r w:rsidRPr="00563DAE">
        <w:rPr>
          <w:rFonts w:ascii="Times New Roman" w:hAnsi="Times New Roman"/>
          <w:szCs w:val="24"/>
        </w:rPr>
        <w:t xml:space="preserve"> </w:t>
      </w:r>
      <w:proofErr w:type="gramStart"/>
      <w:r w:rsidRPr="00563DAE">
        <w:rPr>
          <w:rFonts w:ascii="Times New Roman" w:hAnsi="Times New Roman"/>
          <w:szCs w:val="24"/>
        </w:rPr>
        <w:t>as a whole or</w:t>
      </w:r>
      <w:proofErr w:type="gramEnd"/>
      <w:r w:rsidRPr="00563DAE">
        <w:rPr>
          <w:rFonts w:ascii="Times New Roman" w:hAnsi="Times New Roman"/>
          <w:szCs w:val="24"/>
        </w:rPr>
        <w:t xml:space="preserve"> of any Part, Subpart, sentence or clause not adjudged invalid.</w:t>
      </w:r>
    </w:p>
    <w:p w:rsidR="00EB35A5" w:rsidRPr="00563DAE" w:rsidRDefault="00EB35A5" w:rsidP="00EB35A5">
      <w:pPr>
        <w:rPr>
          <w:rFonts w:ascii="Times New Roman" w:hAnsi="Times New Roman"/>
          <w:szCs w:val="24"/>
        </w:rPr>
      </w:pPr>
    </w:p>
    <w:p w:rsidR="0040288B" w:rsidRPr="00563DAE" w:rsidRDefault="00EB35A5" w:rsidP="00EB35A5">
      <w:pPr>
        <w:rPr>
          <w:rFonts w:ascii="Times New Roman" w:hAnsi="Times New Roman"/>
          <w:szCs w:val="24"/>
        </w:rPr>
      </w:pPr>
      <w:r w:rsidRPr="00563DAE">
        <w:rPr>
          <w:rFonts w:ascii="Times New Roman" w:hAnsi="Times New Roman"/>
          <w:szCs w:val="24"/>
        </w:rPr>
        <w:tab/>
        <w:t xml:space="preserve">(Source:  Amended at 43 Ill. Reg. </w:t>
      </w:r>
      <w:r w:rsidR="00346B2B">
        <w:rPr>
          <w:rFonts w:ascii="Times New Roman" w:hAnsi="Times New Roman"/>
          <w:szCs w:val="24"/>
        </w:rPr>
        <w:t>11574</w:t>
      </w:r>
      <w:r w:rsidRPr="00563DAE">
        <w:rPr>
          <w:rFonts w:ascii="Times New Roman" w:hAnsi="Times New Roman"/>
          <w:szCs w:val="24"/>
        </w:rPr>
        <w:t>, effective September 25, 2019)</w:t>
      </w:r>
    </w:p>
    <w:p w:rsidR="0040288B" w:rsidRPr="00563DAE" w:rsidRDefault="0040288B">
      <w:pPr>
        <w:rPr>
          <w:rFonts w:ascii="Times New Roman" w:hAnsi="Times New Roman"/>
          <w:szCs w:val="24"/>
        </w:rPr>
      </w:pPr>
    </w:p>
    <w:p w:rsidR="00EB35A5" w:rsidRPr="00563DAE" w:rsidRDefault="00EB35A5" w:rsidP="00EB35A5">
      <w:pPr>
        <w:rPr>
          <w:rFonts w:ascii="Times New Roman" w:hAnsi="Times New Roman"/>
          <w:b/>
          <w:szCs w:val="24"/>
        </w:rPr>
      </w:pPr>
      <w:r w:rsidRPr="00563DAE">
        <w:rPr>
          <w:rFonts w:ascii="Times New Roman" w:hAnsi="Times New Roman"/>
          <w:b/>
          <w:szCs w:val="24"/>
        </w:rPr>
        <w:t xml:space="preserve">Section </w:t>
      </w:r>
      <w:proofErr w:type="gramStart"/>
      <w:r w:rsidRPr="00563DAE">
        <w:rPr>
          <w:rFonts w:ascii="Times New Roman" w:hAnsi="Times New Roman"/>
          <w:b/>
          <w:szCs w:val="24"/>
        </w:rPr>
        <w:t xml:space="preserve">401.106  </w:t>
      </w:r>
      <w:proofErr w:type="spellStart"/>
      <w:r w:rsidRPr="00563DAE">
        <w:rPr>
          <w:rFonts w:ascii="Times New Roman" w:hAnsi="Times New Roman"/>
          <w:b/>
          <w:szCs w:val="24"/>
        </w:rPr>
        <w:t>Repealer</w:t>
      </w:r>
      <w:proofErr w:type="spellEnd"/>
      <w:proofErr w:type="gramEnd"/>
      <w:r w:rsidRPr="00563DAE">
        <w:rPr>
          <w:rFonts w:ascii="Times New Roman" w:hAnsi="Times New Roman"/>
          <w:b/>
          <w:szCs w:val="24"/>
        </w:rPr>
        <w:t xml:space="preserve"> (Repealed)</w:t>
      </w:r>
    </w:p>
    <w:p w:rsidR="00EB35A5" w:rsidRPr="00563DAE" w:rsidRDefault="00EB35A5" w:rsidP="00EB35A5">
      <w:pPr>
        <w:rPr>
          <w:rFonts w:ascii="Times New Roman" w:hAnsi="Times New Roman"/>
          <w:szCs w:val="24"/>
        </w:rPr>
      </w:pPr>
    </w:p>
    <w:p w:rsidR="0040288B" w:rsidRPr="00563DAE" w:rsidRDefault="00EB35A5">
      <w:pPr>
        <w:rPr>
          <w:rFonts w:ascii="Times New Roman" w:hAnsi="Times New Roman"/>
          <w:szCs w:val="24"/>
        </w:rPr>
      </w:pPr>
      <w:r w:rsidRPr="00563DAE">
        <w:rPr>
          <w:rFonts w:ascii="Times New Roman" w:hAnsi="Times New Roman"/>
          <w:szCs w:val="24"/>
        </w:rPr>
        <w:tab/>
        <w:t xml:space="preserve">(Source:  Repealed at 43 Ill. Reg. </w:t>
      </w:r>
      <w:r w:rsidR="00346B2B">
        <w:rPr>
          <w:rFonts w:ascii="Times New Roman" w:hAnsi="Times New Roman"/>
          <w:szCs w:val="24"/>
        </w:rPr>
        <w:t>11574</w:t>
      </w:r>
      <w:r w:rsidRPr="00563DAE">
        <w:rPr>
          <w:rFonts w:ascii="Times New Roman" w:hAnsi="Times New Roman"/>
          <w:szCs w:val="24"/>
        </w:rPr>
        <w:t xml:space="preserve">, effective September 25, 2019) </w:t>
      </w:r>
    </w:p>
    <w:p w:rsidR="0040288B" w:rsidRPr="00563DAE" w:rsidRDefault="0040288B">
      <w:pPr>
        <w:rPr>
          <w:rFonts w:ascii="Times New Roman" w:hAnsi="Times New Roman"/>
          <w:szCs w:val="24"/>
        </w:rPr>
      </w:pPr>
    </w:p>
    <w:p w:rsidR="0040288B" w:rsidRPr="00563DAE" w:rsidRDefault="00025703">
      <w:pPr>
        <w:pStyle w:val="Heading4"/>
        <w:rPr>
          <w:rFonts w:ascii="Times New Roman" w:hAnsi="Times New Roman"/>
          <w:szCs w:val="24"/>
        </w:rPr>
      </w:pPr>
      <w:r w:rsidRPr="00563DAE">
        <w:rPr>
          <w:rFonts w:ascii="Times New Roman" w:hAnsi="Times New Roman"/>
          <w:szCs w:val="24"/>
        </w:rPr>
        <w:t xml:space="preserve">Section 401.APPENDIX A </w:t>
      </w:r>
      <w:r w:rsidRPr="00563DAE">
        <w:rPr>
          <w:rFonts w:ascii="Times New Roman" w:hAnsi="Times New Roman"/>
          <w:szCs w:val="24"/>
        </w:rPr>
        <w:tab/>
      </w:r>
      <w:r w:rsidRPr="00563DAE">
        <w:rPr>
          <w:rFonts w:ascii="Times New Roman" w:hAnsi="Times New Roman"/>
          <w:szCs w:val="24"/>
        </w:rPr>
        <w:tab/>
      </w:r>
      <w:r w:rsidRPr="00563DAE">
        <w:rPr>
          <w:rFonts w:ascii="Times New Roman" w:hAnsi="Times New Roman"/>
          <w:caps/>
          <w:szCs w:val="24"/>
        </w:rPr>
        <w:t>References to Previous Rules</w:t>
      </w:r>
    </w:p>
    <w:p w:rsidR="0040288B" w:rsidRPr="00563DAE" w:rsidRDefault="0040288B">
      <w:pPr>
        <w:rPr>
          <w:rFonts w:ascii="Times New Roman" w:hAnsi="Times New Roman"/>
          <w:szCs w:val="24"/>
        </w:rPr>
      </w:pPr>
    </w:p>
    <w:p w:rsidR="00EB35A5" w:rsidRPr="00563DAE" w:rsidRDefault="00EB35A5" w:rsidP="00EB35A5">
      <w:pPr>
        <w:rPr>
          <w:rFonts w:ascii="Times New Roman" w:hAnsi="Times New Roman"/>
          <w:szCs w:val="24"/>
        </w:rPr>
      </w:pPr>
      <w:r w:rsidRPr="00563DAE">
        <w:rPr>
          <w:rFonts w:ascii="Times New Roman" w:hAnsi="Times New Roman"/>
          <w:szCs w:val="24"/>
        </w:rPr>
        <w:t>The following table is provided to correlate previous Board rule numbers with current Illinois Administrative Code Section numbers.</w:t>
      </w:r>
    </w:p>
    <w:p w:rsidR="00EB35A5" w:rsidRPr="00563DAE" w:rsidRDefault="00EB35A5" w:rsidP="00EB35A5">
      <w:pPr>
        <w:rPr>
          <w:rFonts w:ascii="Times New Roman" w:hAnsi="Times New Roman"/>
          <w:szCs w:val="24"/>
        </w:rPr>
      </w:pPr>
    </w:p>
    <w:tbl>
      <w:tblPr>
        <w:tblW w:w="0" w:type="auto"/>
        <w:tblLayout w:type="fixed"/>
        <w:tblLook w:val="0000" w:firstRow="0" w:lastRow="0" w:firstColumn="0" w:lastColumn="0" w:noHBand="0" w:noVBand="0"/>
      </w:tblPr>
      <w:tblGrid>
        <w:gridCol w:w="4428"/>
        <w:gridCol w:w="4428"/>
      </w:tblGrid>
      <w:tr w:rsidR="00563DAE" w:rsidRPr="00563DAE" w:rsidTr="00C61E18">
        <w:tc>
          <w:tcPr>
            <w:tcW w:w="4428" w:type="dxa"/>
          </w:tcPr>
          <w:p w:rsidR="00EB35A5" w:rsidRPr="00563DAE" w:rsidRDefault="00EB35A5" w:rsidP="00C61E18">
            <w:pPr>
              <w:rPr>
                <w:rFonts w:ascii="Times New Roman" w:hAnsi="Times New Roman"/>
                <w:szCs w:val="24"/>
              </w:rPr>
            </w:pPr>
            <w:r w:rsidRPr="00563DAE">
              <w:rPr>
                <w:rFonts w:ascii="Times New Roman" w:hAnsi="Times New Roman"/>
                <w:szCs w:val="24"/>
              </w:rPr>
              <w:t xml:space="preserve">Chapter 4, Mine Related Pollution </w:t>
            </w:r>
          </w:p>
          <w:p w:rsidR="00EB35A5" w:rsidRPr="00563DAE" w:rsidRDefault="00EB35A5" w:rsidP="00C61E18">
            <w:pPr>
              <w:rPr>
                <w:rFonts w:ascii="Times New Roman" w:hAnsi="Times New Roman"/>
                <w:szCs w:val="24"/>
              </w:rPr>
            </w:pPr>
            <w:r w:rsidRPr="00563DAE">
              <w:rPr>
                <w:rFonts w:ascii="Times New Roman" w:hAnsi="Times New Roman"/>
                <w:szCs w:val="24"/>
              </w:rPr>
              <w:t>Part I, General Provisions</w:t>
            </w:r>
          </w:p>
        </w:tc>
        <w:tc>
          <w:tcPr>
            <w:tcW w:w="4428" w:type="dxa"/>
          </w:tcPr>
          <w:p w:rsidR="00EB35A5" w:rsidRPr="00563DAE" w:rsidRDefault="00EB35A5" w:rsidP="00C61E18">
            <w:pPr>
              <w:rPr>
                <w:rFonts w:ascii="Times New Roman" w:hAnsi="Times New Roman"/>
                <w:szCs w:val="24"/>
              </w:rPr>
            </w:pPr>
            <w:r w:rsidRPr="00563DAE">
              <w:rPr>
                <w:rFonts w:ascii="Times New Roman" w:hAnsi="Times New Roman"/>
                <w:szCs w:val="24"/>
              </w:rPr>
              <w:t>35 Ill. Adm. Code 401</w:t>
            </w:r>
          </w:p>
        </w:tc>
      </w:tr>
      <w:tr w:rsidR="00563DAE" w:rsidRPr="00563DAE" w:rsidTr="00C61E18">
        <w:tc>
          <w:tcPr>
            <w:tcW w:w="4428" w:type="dxa"/>
          </w:tcPr>
          <w:p w:rsidR="00EB35A5" w:rsidRPr="00563DAE" w:rsidRDefault="00EB35A5" w:rsidP="00C61E18">
            <w:pPr>
              <w:rPr>
                <w:rFonts w:ascii="Times New Roman" w:hAnsi="Times New Roman"/>
                <w:szCs w:val="24"/>
              </w:rPr>
            </w:pPr>
          </w:p>
        </w:tc>
        <w:tc>
          <w:tcPr>
            <w:tcW w:w="4428" w:type="dxa"/>
          </w:tcPr>
          <w:p w:rsidR="00EB35A5" w:rsidRPr="00563DAE" w:rsidRDefault="00EB35A5" w:rsidP="00C61E18">
            <w:pPr>
              <w:rPr>
                <w:rFonts w:ascii="Times New Roman" w:hAnsi="Times New Roman"/>
                <w:szCs w:val="24"/>
              </w:rPr>
            </w:pPr>
          </w:p>
        </w:tc>
      </w:tr>
      <w:tr w:rsidR="00563DAE" w:rsidRPr="00563DAE" w:rsidTr="00C61E18">
        <w:tc>
          <w:tcPr>
            <w:tcW w:w="4428" w:type="dxa"/>
          </w:tcPr>
          <w:p w:rsidR="00EB35A5" w:rsidRPr="00563DAE" w:rsidRDefault="00EB35A5" w:rsidP="00C61E18">
            <w:pPr>
              <w:rPr>
                <w:rFonts w:ascii="Times New Roman" w:hAnsi="Times New Roman"/>
                <w:strike/>
                <w:szCs w:val="24"/>
              </w:rPr>
            </w:pPr>
            <w:r w:rsidRPr="00563DAE">
              <w:rPr>
                <w:rFonts w:ascii="Times New Roman" w:hAnsi="Times New Roman"/>
                <w:szCs w:val="24"/>
              </w:rPr>
              <w:t>Rule 102</w:t>
            </w:r>
          </w:p>
        </w:tc>
        <w:tc>
          <w:tcPr>
            <w:tcW w:w="4428" w:type="dxa"/>
          </w:tcPr>
          <w:p w:rsidR="00EB35A5" w:rsidRPr="00563DAE" w:rsidRDefault="00EB35A5" w:rsidP="00C61E18">
            <w:pPr>
              <w:rPr>
                <w:rFonts w:ascii="Times New Roman" w:hAnsi="Times New Roman"/>
                <w:strike/>
                <w:szCs w:val="24"/>
              </w:rPr>
            </w:pPr>
            <w:r w:rsidRPr="00563DAE">
              <w:rPr>
                <w:rFonts w:ascii="Times New Roman" w:hAnsi="Times New Roman"/>
                <w:szCs w:val="24"/>
              </w:rPr>
              <w:t>Section 401.102</w:t>
            </w:r>
          </w:p>
        </w:tc>
      </w:tr>
      <w:tr w:rsidR="00563DAE" w:rsidRPr="00563DAE" w:rsidTr="00C61E18">
        <w:tc>
          <w:tcPr>
            <w:tcW w:w="4428" w:type="dxa"/>
          </w:tcPr>
          <w:p w:rsidR="00EB35A5" w:rsidRPr="00563DAE" w:rsidRDefault="00EB35A5" w:rsidP="00C61E18">
            <w:pPr>
              <w:rPr>
                <w:rFonts w:ascii="Times New Roman" w:hAnsi="Times New Roman"/>
                <w:szCs w:val="24"/>
              </w:rPr>
            </w:pPr>
            <w:r w:rsidRPr="00563DAE">
              <w:rPr>
                <w:rFonts w:ascii="Times New Roman" w:hAnsi="Times New Roman"/>
                <w:szCs w:val="24"/>
              </w:rPr>
              <w:t>Rule 103</w:t>
            </w:r>
          </w:p>
        </w:tc>
        <w:tc>
          <w:tcPr>
            <w:tcW w:w="4428" w:type="dxa"/>
          </w:tcPr>
          <w:p w:rsidR="00EB35A5" w:rsidRPr="00563DAE" w:rsidRDefault="00EB35A5" w:rsidP="00C61E18">
            <w:pPr>
              <w:rPr>
                <w:rFonts w:ascii="Times New Roman" w:hAnsi="Times New Roman"/>
                <w:szCs w:val="24"/>
              </w:rPr>
            </w:pPr>
            <w:r w:rsidRPr="00563DAE">
              <w:rPr>
                <w:rFonts w:ascii="Times New Roman" w:hAnsi="Times New Roman"/>
                <w:szCs w:val="24"/>
              </w:rPr>
              <w:t>Section 401.103</w:t>
            </w:r>
          </w:p>
        </w:tc>
      </w:tr>
      <w:tr w:rsidR="00563DAE" w:rsidRPr="00563DAE" w:rsidTr="00C61E18">
        <w:tc>
          <w:tcPr>
            <w:tcW w:w="4428" w:type="dxa"/>
          </w:tcPr>
          <w:p w:rsidR="00EB35A5" w:rsidRPr="00563DAE" w:rsidRDefault="00EB35A5" w:rsidP="00C61E18">
            <w:pPr>
              <w:rPr>
                <w:rFonts w:ascii="Times New Roman" w:hAnsi="Times New Roman"/>
                <w:szCs w:val="24"/>
              </w:rPr>
            </w:pPr>
            <w:r w:rsidRPr="00563DAE">
              <w:rPr>
                <w:rFonts w:ascii="Times New Roman" w:hAnsi="Times New Roman"/>
                <w:szCs w:val="24"/>
              </w:rPr>
              <w:t>Rule 104</w:t>
            </w:r>
          </w:p>
        </w:tc>
        <w:tc>
          <w:tcPr>
            <w:tcW w:w="4428" w:type="dxa"/>
          </w:tcPr>
          <w:p w:rsidR="00EB35A5" w:rsidRPr="00563DAE" w:rsidRDefault="00EB35A5" w:rsidP="00C61E18">
            <w:pPr>
              <w:rPr>
                <w:rFonts w:ascii="Times New Roman" w:hAnsi="Times New Roman"/>
                <w:szCs w:val="24"/>
              </w:rPr>
            </w:pPr>
            <w:r w:rsidRPr="00563DAE">
              <w:rPr>
                <w:rFonts w:ascii="Times New Roman" w:hAnsi="Times New Roman"/>
                <w:szCs w:val="24"/>
              </w:rPr>
              <w:t>Section 401.104</w:t>
            </w:r>
          </w:p>
        </w:tc>
      </w:tr>
      <w:tr w:rsidR="00563DAE" w:rsidRPr="00563DAE" w:rsidTr="00C61E18">
        <w:tc>
          <w:tcPr>
            <w:tcW w:w="4428" w:type="dxa"/>
          </w:tcPr>
          <w:p w:rsidR="00EB35A5" w:rsidRPr="00563DAE" w:rsidRDefault="00EB35A5" w:rsidP="00C61E18">
            <w:pPr>
              <w:rPr>
                <w:rFonts w:ascii="Times New Roman" w:hAnsi="Times New Roman"/>
                <w:szCs w:val="24"/>
              </w:rPr>
            </w:pPr>
            <w:r w:rsidRPr="00563DAE">
              <w:rPr>
                <w:rFonts w:ascii="Times New Roman" w:hAnsi="Times New Roman"/>
                <w:szCs w:val="24"/>
              </w:rPr>
              <w:t>Rule 105</w:t>
            </w:r>
          </w:p>
        </w:tc>
        <w:tc>
          <w:tcPr>
            <w:tcW w:w="4428" w:type="dxa"/>
          </w:tcPr>
          <w:p w:rsidR="00EB35A5" w:rsidRPr="00563DAE" w:rsidRDefault="00EB35A5" w:rsidP="00C61E18">
            <w:pPr>
              <w:rPr>
                <w:rFonts w:ascii="Times New Roman" w:hAnsi="Times New Roman"/>
                <w:szCs w:val="24"/>
              </w:rPr>
            </w:pPr>
            <w:r w:rsidRPr="00563DAE">
              <w:rPr>
                <w:rFonts w:ascii="Times New Roman" w:hAnsi="Times New Roman"/>
                <w:szCs w:val="24"/>
              </w:rPr>
              <w:t>Section 401.105</w:t>
            </w:r>
          </w:p>
        </w:tc>
      </w:tr>
      <w:tr w:rsidR="00563DAE" w:rsidRPr="00563DAE" w:rsidTr="00C61E18">
        <w:tc>
          <w:tcPr>
            <w:tcW w:w="4428" w:type="dxa"/>
          </w:tcPr>
          <w:p w:rsidR="00EB35A5" w:rsidRPr="00563DAE" w:rsidRDefault="00EB35A5" w:rsidP="00C61E18">
            <w:pPr>
              <w:rPr>
                <w:rFonts w:ascii="Times New Roman" w:hAnsi="Times New Roman"/>
                <w:szCs w:val="24"/>
              </w:rPr>
            </w:pPr>
          </w:p>
        </w:tc>
        <w:tc>
          <w:tcPr>
            <w:tcW w:w="4428" w:type="dxa"/>
          </w:tcPr>
          <w:p w:rsidR="00EB35A5" w:rsidRPr="00563DAE" w:rsidRDefault="00EB35A5" w:rsidP="00C61E18">
            <w:pPr>
              <w:rPr>
                <w:rFonts w:ascii="Times New Roman" w:hAnsi="Times New Roman"/>
                <w:szCs w:val="24"/>
              </w:rPr>
            </w:pPr>
          </w:p>
        </w:tc>
      </w:tr>
      <w:tr w:rsidR="00563DAE" w:rsidRPr="00563DAE" w:rsidTr="00C61E18">
        <w:tc>
          <w:tcPr>
            <w:tcW w:w="4428" w:type="dxa"/>
          </w:tcPr>
          <w:p w:rsidR="00EB35A5" w:rsidRPr="00563DAE" w:rsidRDefault="00EB35A5" w:rsidP="00C61E18">
            <w:pPr>
              <w:rPr>
                <w:rFonts w:ascii="Times New Roman" w:hAnsi="Times New Roman"/>
                <w:szCs w:val="24"/>
              </w:rPr>
            </w:pPr>
          </w:p>
        </w:tc>
        <w:tc>
          <w:tcPr>
            <w:tcW w:w="4428" w:type="dxa"/>
          </w:tcPr>
          <w:p w:rsidR="00EB35A5" w:rsidRPr="00563DAE" w:rsidRDefault="00EB35A5" w:rsidP="00C61E18">
            <w:pPr>
              <w:rPr>
                <w:rFonts w:ascii="Times New Roman" w:hAnsi="Times New Roman"/>
                <w:szCs w:val="24"/>
              </w:rPr>
            </w:pPr>
          </w:p>
        </w:tc>
      </w:tr>
    </w:tbl>
    <w:p w:rsidR="00025703" w:rsidRPr="00563DAE" w:rsidRDefault="00EB35A5">
      <w:pPr>
        <w:rPr>
          <w:rFonts w:ascii="Times New Roman" w:hAnsi="Times New Roman"/>
          <w:szCs w:val="24"/>
        </w:rPr>
      </w:pPr>
      <w:r w:rsidRPr="00563DAE">
        <w:rPr>
          <w:rFonts w:ascii="Times New Roman" w:hAnsi="Times New Roman"/>
          <w:szCs w:val="24"/>
        </w:rPr>
        <w:tab/>
        <w:t xml:space="preserve">(Source:  Amended at 43 Ill. Reg. </w:t>
      </w:r>
      <w:r w:rsidR="00346B2B">
        <w:rPr>
          <w:rFonts w:ascii="Times New Roman" w:hAnsi="Times New Roman"/>
          <w:szCs w:val="24"/>
        </w:rPr>
        <w:t>11574</w:t>
      </w:r>
      <w:bookmarkStart w:id="2" w:name="_GoBack"/>
      <w:bookmarkEnd w:id="2"/>
      <w:r w:rsidRPr="00563DAE">
        <w:rPr>
          <w:rFonts w:ascii="Times New Roman" w:hAnsi="Times New Roman"/>
          <w:szCs w:val="24"/>
        </w:rPr>
        <w:t>, effective September 25, 2019)</w:t>
      </w:r>
    </w:p>
    <w:sectPr w:rsidR="00025703" w:rsidRPr="00563DAE">
      <w:headerReference w:type="default" r:id="rId7"/>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0A85" w:rsidRDefault="004A0A85">
      <w:r>
        <w:separator/>
      </w:r>
    </w:p>
  </w:endnote>
  <w:endnote w:type="continuationSeparator" w:id="0">
    <w:p w:rsidR="004A0A85" w:rsidRDefault="004A0A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35A5" w:rsidRDefault="00EB35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0A85" w:rsidRDefault="004A0A85">
      <w:r>
        <w:separator/>
      </w:r>
    </w:p>
  </w:footnote>
  <w:footnote w:type="continuationSeparator" w:id="0">
    <w:p w:rsidR="004A0A85" w:rsidRDefault="004A0A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03F8" w:rsidRDefault="00346B2B" w:rsidP="00E17231">
    <w:pPr>
      <w:pStyle w:val="Header"/>
      <w:tabs>
        <w:tab w:val="clear" w:pos="8640"/>
        <w:tab w:val="right" w:pos="9360"/>
      </w:tabs>
      <w:jc w:val="both"/>
    </w:pPr>
  </w:p>
  <w:p w:rsidR="006303F8" w:rsidRPr="00E17231" w:rsidRDefault="00346B2B" w:rsidP="00E17231">
    <w:pPr>
      <w:pStyle w:val="Header"/>
      <w:tabs>
        <w:tab w:val="clear" w:pos="8640"/>
        <w:tab w:val="right" w:pos="9360"/>
      </w:tabs>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B35A5" w:rsidRDefault="00EB35A5" w:rsidP="00E17231">
    <w:pPr>
      <w:pStyle w:val="Header"/>
      <w:tabs>
        <w:tab w:val="clear" w:pos="8640"/>
        <w:tab w:val="right" w:pos="9360"/>
      </w:tabs>
      <w:jc w:val="both"/>
      <w:rPr>
        <w:u w:val="single"/>
      </w:rPr>
    </w:pPr>
    <w:r w:rsidRPr="00E17231">
      <w:rPr>
        <w:u w:val="single"/>
      </w:rPr>
      <w:t>PCB</w:t>
    </w:r>
    <w:r w:rsidRPr="00E17231">
      <w:rPr>
        <w:u w:val="single"/>
      </w:rPr>
      <w:tab/>
      <w:t xml:space="preserve">35 ILLINOIS ADMINISTRATIVE CODE </w:t>
    </w:r>
    <w:r>
      <w:rPr>
        <w:u w:val="single"/>
      </w:rPr>
      <w:t>401</w:t>
    </w:r>
    <w:r w:rsidRPr="00E17231">
      <w:rPr>
        <w:u w:val="single"/>
      </w:rPr>
      <w:tab/>
    </w:r>
    <w:r>
      <w:rPr>
        <w:u w:val="single"/>
      </w:rPr>
      <w:t>401.106</w:t>
    </w:r>
  </w:p>
  <w:p w:rsidR="00EB35A5" w:rsidRDefault="00EB35A5" w:rsidP="00E17231">
    <w:pPr>
      <w:pStyle w:val="Header"/>
      <w:tabs>
        <w:tab w:val="clear" w:pos="8640"/>
        <w:tab w:val="right" w:pos="9360"/>
      </w:tabs>
      <w:jc w:val="both"/>
    </w:pPr>
    <w:r>
      <w:tab/>
      <w:t>SUBTITLE D</w:t>
    </w:r>
  </w:p>
  <w:p w:rsidR="00EB35A5" w:rsidRDefault="00EB35A5" w:rsidP="00E17231">
    <w:pPr>
      <w:pStyle w:val="Header"/>
      <w:tabs>
        <w:tab w:val="clear" w:pos="8640"/>
        <w:tab w:val="right" w:pos="9360"/>
      </w:tabs>
      <w:jc w:val="both"/>
    </w:pPr>
  </w:p>
  <w:p w:rsidR="00EB35A5" w:rsidRPr="00E17231" w:rsidRDefault="00EB35A5" w:rsidP="00E17231">
    <w:pPr>
      <w:pStyle w:val="Header"/>
      <w:tabs>
        <w:tab w:val="clear" w:pos="8640"/>
        <w:tab w:val="right" w:pos="9360"/>
      </w:tabs>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A202A"/>
    <w:rsid w:val="00025703"/>
    <w:rsid w:val="00031C80"/>
    <w:rsid w:val="00346B2B"/>
    <w:rsid w:val="0040288B"/>
    <w:rsid w:val="004A0A85"/>
    <w:rsid w:val="00563DAE"/>
    <w:rsid w:val="00CA202A"/>
    <w:rsid w:val="00EB35A5"/>
    <w:rsid w:val="00F65F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30A92"/>
  <w15:chartTrackingRefBased/>
  <w15:docId w15:val="{E7A753F6-29F8-48D3-AE44-62B090481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paragraph" w:styleId="TOC1">
    <w:name w:val="toc 1"/>
    <w:basedOn w:val="Normal"/>
    <w:next w:val="Normal"/>
    <w:semiHidden/>
    <w:pPr>
      <w:tabs>
        <w:tab w:val="right" w:leader="dot" w:pos="8640"/>
      </w:tabs>
    </w:pPr>
  </w:style>
  <w:style w:type="paragraph" w:styleId="TOC2">
    <w:name w:val="toc 2"/>
    <w:basedOn w:val="Normal"/>
    <w:next w:val="Normal"/>
    <w:semiHidden/>
    <w:pPr>
      <w:tabs>
        <w:tab w:val="right" w:leader="dot" w:pos="8640"/>
      </w:tabs>
      <w:ind w:left="240"/>
    </w:pPr>
  </w:style>
  <w:style w:type="character" w:styleId="PageNumber">
    <w:name w:val="page number"/>
    <w:basedOn w:val="DefaultParagraphFont"/>
    <w:semiHidden/>
  </w:style>
  <w:style w:type="paragraph" w:styleId="NoSpacing">
    <w:name w:val="No Spacing"/>
    <w:uiPriority w:val="1"/>
    <w:qFormat/>
    <w:rsid w:val="00EB35A5"/>
    <w:rPr>
      <w:rFonts w:eastAsia="Calibri"/>
      <w:sz w:val="24"/>
      <w:szCs w:val="24"/>
    </w:rPr>
  </w:style>
  <w:style w:type="character" w:customStyle="1" w:styleId="HeaderChar">
    <w:name w:val="Header Char"/>
    <w:link w:val="Header"/>
    <w:uiPriority w:val="99"/>
    <w:rsid w:val="00EB35A5"/>
    <w:rPr>
      <w:rFonts w:ascii="CG Times" w:hAnsi="CG 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623</Words>
  <Characters>3537</Characters>
  <Application>Microsoft Office Word</Application>
  <DocSecurity>0</DocSecurity>
  <Lines>88</Lines>
  <Paragraphs>26</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8/7/96_x000d_
</dc:description>
  <cp:lastModifiedBy>Brown, Don</cp:lastModifiedBy>
  <cp:revision>6</cp:revision>
  <cp:lastPrinted>1900-01-01T06:00:00Z</cp:lastPrinted>
  <dcterms:created xsi:type="dcterms:W3CDTF">2019-09-25T21:12:00Z</dcterms:created>
  <dcterms:modified xsi:type="dcterms:W3CDTF">2019-10-10T19:25:00Z</dcterms:modified>
</cp:coreProperties>
</file>