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245E9" w14:textId="77777777" w:rsidR="00432C48" w:rsidRDefault="00432C48">
      <w:pPr>
        <w:pStyle w:val="BodyText"/>
        <w:spacing w:before="2"/>
        <w:rPr>
          <w:sz w:val="16"/>
        </w:rPr>
      </w:pPr>
    </w:p>
    <w:p w14:paraId="3CD0B38B" w14:textId="77777777" w:rsidR="00432C48" w:rsidRDefault="001918D9">
      <w:pPr>
        <w:spacing w:before="90"/>
        <w:ind w:left="1987" w:right="2008"/>
        <w:jc w:val="center"/>
        <w:rPr>
          <w:sz w:val="24"/>
        </w:rPr>
      </w:pPr>
      <w:r>
        <w:rPr>
          <w:sz w:val="24"/>
        </w:rPr>
        <w:t>TITLE</w:t>
      </w:r>
      <w:r>
        <w:rPr>
          <w:spacing w:val="-11"/>
          <w:sz w:val="24"/>
        </w:rPr>
        <w:t xml:space="preserve"> </w:t>
      </w:r>
      <w:r>
        <w:rPr>
          <w:sz w:val="24"/>
        </w:rPr>
        <w:t>35:</w:t>
      </w:r>
      <w:r>
        <w:rPr>
          <w:spacing w:val="39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10"/>
          <w:sz w:val="24"/>
        </w:rPr>
        <w:t xml:space="preserve"> </w:t>
      </w:r>
      <w:r>
        <w:rPr>
          <w:sz w:val="24"/>
        </w:rPr>
        <w:t>PROTECTION SUBTITLE B:</w:t>
      </w:r>
      <w:r>
        <w:rPr>
          <w:spacing w:val="40"/>
          <w:sz w:val="24"/>
        </w:rPr>
        <w:t xml:space="preserve"> </w:t>
      </w:r>
      <w:r>
        <w:rPr>
          <w:sz w:val="24"/>
        </w:rPr>
        <w:t>AIR POLLUTION</w:t>
      </w:r>
    </w:p>
    <w:p w14:paraId="2D84A24E" w14:textId="77777777" w:rsidR="00432C48" w:rsidRDefault="001918D9">
      <w:pPr>
        <w:ind w:left="1688" w:right="1712"/>
        <w:jc w:val="center"/>
        <w:rPr>
          <w:sz w:val="24"/>
        </w:rPr>
      </w:pPr>
      <w:r>
        <w:rPr>
          <w:sz w:val="24"/>
        </w:rPr>
        <w:t>CHAPTER</w:t>
      </w:r>
      <w:r>
        <w:rPr>
          <w:spacing w:val="-9"/>
          <w:sz w:val="24"/>
        </w:rPr>
        <w:t xml:space="preserve"> </w:t>
      </w:r>
      <w:r>
        <w:rPr>
          <w:sz w:val="24"/>
        </w:rPr>
        <w:t>II:</w:t>
      </w:r>
      <w:r>
        <w:rPr>
          <w:spacing w:val="43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8"/>
          <w:sz w:val="24"/>
        </w:rPr>
        <w:t xml:space="preserve"> </w:t>
      </w:r>
      <w:r>
        <w:rPr>
          <w:sz w:val="24"/>
        </w:rPr>
        <w:t>PROTECTION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AGENCY</w:t>
      </w:r>
    </w:p>
    <w:p w14:paraId="545356C3" w14:textId="77777777" w:rsidR="00432C48" w:rsidRDefault="00432C48">
      <w:pPr>
        <w:pStyle w:val="BodyText"/>
      </w:pPr>
    </w:p>
    <w:p w14:paraId="1C345B2C" w14:textId="77777777" w:rsidR="00432C48" w:rsidRDefault="001918D9">
      <w:pPr>
        <w:ind w:left="1989" w:right="2007"/>
        <w:jc w:val="center"/>
        <w:rPr>
          <w:sz w:val="24"/>
        </w:rPr>
      </w:pPr>
      <w:r>
        <w:rPr>
          <w:sz w:val="24"/>
        </w:rPr>
        <w:t>PART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285</w:t>
      </w:r>
    </w:p>
    <w:p w14:paraId="1F9A62C8" w14:textId="77777777" w:rsidR="00432C48" w:rsidRDefault="001918D9">
      <w:pPr>
        <w:spacing w:line="480" w:lineRule="auto"/>
        <w:ind w:left="1989" w:right="2008"/>
        <w:jc w:val="center"/>
        <w:rPr>
          <w:sz w:val="24"/>
        </w:rPr>
      </w:pPr>
      <w:r>
        <w:rPr>
          <w:sz w:val="24"/>
        </w:rPr>
        <w:t>CHARGING</w:t>
      </w:r>
      <w:r>
        <w:rPr>
          <w:spacing w:val="-13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-13"/>
          <w:sz w:val="24"/>
        </w:rPr>
        <w:t xml:space="preserve"> </w:t>
      </w:r>
      <w:r>
        <w:rPr>
          <w:sz w:val="24"/>
        </w:rPr>
        <w:t>GRANT</w:t>
      </w:r>
      <w:r>
        <w:rPr>
          <w:spacing w:val="-13"/>
          <w:sz w:val="24"/>
        </w:rPr>
        <w:t xml:space="preserve"> </w:t>
      </w:r>
      <w:r>
        <w:rPr>
          <w:sz w:val="24"/>
        </w:rPr>
        <w:t>PROGRAM SUBPART A:</w:t>
      </w:r>
      <w:r>
        <w:rPr>
          <w:spacing w:val="40"/>
          <w:sz w:val="24"/>
        </w:rPr>
        <w:t xml:space="preserve"> </w:t>
      </w:r>
      <w:r>
        <w:rPr>
          <w:sz w:val="24"/>
        </w:rPr>
        <w:t>GENERAL PROVISIONS</w:t>
      </w:r>
    </w:p>
    <w:p w14:paraId="00CC4430" w14:textId="77777777" w:rsidR="00432C48" w:rsidRDefault="001918D9">
      <w:pPr>
        <w:pStyle w:val="BodyText"/>
        <w:spacing w:before="1"/>
        <w:ind w:left="100"/>
      </w:pPr>
      <w:r>
        <w:rPr>
          <w:spacing w:val="-2"/>
        </w:rPr>
        <w:t>Section</w:t>
      </w:r>
    </w:p>
    <w:p w14:paraId="37609B63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285.100</w:t>
      </w:r>
      <w:r>
        <w:tab/>
      </w:r>
      <w:r>
        <w:rPr>
          <w:spacing w:val="-2"/>
        </w:rPr>
        <w:t>Purpose</w:t>
      </w:r>
    </w:p>
    <w:p w14:paraId="1035F66B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285.110</w:t>
      </w:r>
      <w:r>
        <w:tab/>
      </w:r>
      <w:r>
        <w:rPr>
          <w:spacing w:val="-2"/>
        </w:rPr>
        <w:t>Definitions</w:t>
      </w:r>
    </w:p>
    <w:p w14:paraId="013B1076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285.120</w:t>
      </w:r>
      <w:r>
        <w:tab/>
      </w:r>
      <w:r>
        <w:t>Abbreviations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-2"/>
        </w:rPr>
        <w:t>Acronyms</w:t>
      </w:r>
    </w:p>
    <w:p w14:paraId="51F32B13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285.125</w:t>
      </w:r>
      <w:r>
        <w:tab/>
        <w:t>Incorporation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Reference</w:t>
      </w:r>
    </w:p>
    <w:p w14:paraId="78C8582F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285.130</w:t>
      </w:r>
      <w:r>
        <w:tab/>
      </w:r>
      <w:r>
        <w:rPr>
          <w:spacing w:val="-2"/>
        </w:rPr>
        <w:t>Severability</w:t>
      </w:r>
    </w:p>
    <w:p w14:paraId="38EBF80A" w14:textId="77777777" w:rsidR="00432C48" w:rsidRDefault="001918D9">
      <w:pPr>
        <w:tabs>
          <w:tab w:val="left" w:pos="1540"/>
        </w:tabs>
        <w:ind w:left="100"/>
        <w:rPr>
          <w:sz w:val="24"/>
        </w:rPr>
      </w:pPr>
      <w:r>
        <w:rPr>
          <w:spacing w:val="-2"/>
          <w:sz w:val="24"/>
        </w:rPr>
        <w:t>285.140</w:t>
      </w:r>
      <w:r>
        <w:rPr>
          <w:sz w:val="24"/>
        </w:rPr>
        <w:tab/>
      </w:r>
      <w:r>
        <w:rPr>
          <w:spacing w:val="-4"/>
          <w:sz w:val="24"/>
        </w:rPr>
        <w:t>GATA</w:t>
      </w:r>
    </w:p>
    <w:p w14:paraId="4F975FF0" w14:textId="77777777" w:rsidR="00432C48" w:rsidRDefault="00432C48">
      <w:pPr>
        <w:pStyle w:val="BodyText"/>
      </w:pPr>
    </w:p>
    <w:p w14:paraId="7D485EE3" w14:textId="77777777" w:rsidR="00432C48" w:rsidRDefault="001918D9">
      <w:pPr>
        <w:ind w:left="1989" w:right="2008" w:firstLine="1"/>
        <w:jc w:val="center"/>
        <w:rPr>
          <w:sz w:val="24"/>
        </w:rPr>
      </w:pPr>
      <w:r>
        <w:rPr>
          <w:sz w:val="24"/>
        </w:rPr>
        <w:t>SUBPART B:</w:t>
      </w:r>
      <w:r>
        <w:rPr>
          <w:spacing w:val="40"/>
          <w:sz w:val="24"/>
        </w:rPr>
        <w:t xml:space="preserve"> </w:t>
      </w:r>
      <w:r>
        <w:rPr>
          <w:sz w:val="24"/>
        </w:rPr>
        <w:t>REQUIREMENTS FOR THE CHARGING</w:t>
      </w:r>
      <w:r>
        <w:rPr>
          <w:spacing w:val="-13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-13"/>
          <w:sz w:val="24"/>
        </w:rPr>
        <w:t xml:space="preserve"> </w:t>
      </w:r>
      <w:r>
        <w:rPr>
          <w:sz w:val="24"/>
        </w:rPr>
        <w:t>GRANT</w:t>
      </w:r>
      <w:r>
        <w:rPr>
          <w:spacing w:val="-13"/>
          <w:sz w:val="24"/>
        </w:rPr>
        <w:t xml:space="preserve"> </w:t>
      </w:r>
      <w:r>
        <w:rPr>
          <w:sz w:val="24"/>
        </w:rPr>
        <w:t>PROGRAM</w:t>
      </w:r>
    </w:p>
    <w:p w14:paraId="5C6D2F76" w14:textId="77777777" w:rsidR="00432C48" w:rsidRDefault="00432C48">
      <w:pPr>
        <w:pStyle w:val="BodyText"/>
      </w:pPr>
    </w:p>
    <w:p w14:paraId="63C2AB97" w14:textId="77777777" w:rsidR="00432C48" w:rsidRDefault="001918D9">
      <w:pPr>
        <w:pStyle w:val="BodyText"/>
        <w:ind w:left="100"/>
      </w:pPr>
      <w:r>
        <w:rPr>
          <w:spacing w:val="-2"/>
        </w:rPr>
        <w:t>Section</w:t>
      </w:r>
    </w:p>
    <w:p w14:paraId="3E3DA502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285.200</w:t>
      </w:r>
      <w:r>
        <w:tab/>
        <w:t>Notice</w:t>
      </w:r>
      <w:r>
        <w:rPr>
          <w:spacing w:val="-4"/>
        </w:rPr>
        <w:t xml:space="preserve"> </w:t>
      </w:r>
      <w:r>
        <w:t>of Funding</w:t>
      </w:r>
      <w:r>
        <w:rPr>
          <w:spacing w:val="-1"/>
        </w:rPr>
        <w:t xml:space="preserve"> </w:t>
      </w:r>
      <w:r>
        <w:rPr>
          <w:spacing w:val="-2"/>
        </w:rPr>
        <w:t>Opportunity</w:t>
      </w:r>
    </w:p>
    <w:p w14:paraId="5DF01FCE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285.210</w:t>
      </w:r>
      <w:r>
        <w:tab/>
        <w:t>Eligible</w:t>
      </w:r>
      <w:r>
        <w:rPr>
          <w:spacing w:val="-5"/>
        </w:rPr>
        <w:t xml:space="preserve"> </w:t>
      </w:r>
      <w:r>
        <w:t>Grantees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Grant</w:t>
      </w:r>
      <w:r>
        <w:rPr>
          <w:spacing w:val="-5"/>
        </w:rPr>
        <w:t xml:space="preserve"> </w:t>
      </w:r>
      <w:r>
        <w:rPr>
          <w:spacing w:val="-2"/>
        </w:rPr>
        <w:t>Applications</w:t>
      </w:r>
    </w:p>
    <w:p w14:paraId="6001191F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285.220</w:t>
      </w:r>
      <w:r>
        <w:tab/>
        <w:t>Charging</w:t>
      </w:r>
      <w:r>
        <w:rPr>
          <w:spacing w:val="-2"/>
        </w:rPr>
        <w:t xml:space="preserve"> </w:t>
      </w:r>
      <w:r>
        <w:t>Station</w:t>
      </w:r>
      <w:r>
        <w:rPr>
          <w:spacing w:val="-1"/>
        </w:rPr>
        <w:t xml:space="preserve"> </w:t>
      </w:r>
      <w:r>
        <w:rPr>
          <w:spacing w:val="-2"/>
        </w:rPr>
        <w:t>Requirements</w:t>
      </w:r>
    </w:p>
    <w:p w14:paraId="252D9AB2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285.230</w:t>
      </w:r>
      <w:r>
        <w:tab/>
        <w:t>Charging</w:t>
      </w:r>
      <w:r>
        <w:rPr>
          <w:spacing w:val="-2"/>
        </w:rPr>
        <w:t xml:space="preserve"> </w:t>
      </w:r>
      <w:r>
        <w:t>Station</w:t>
      </w:r>
      <w:r>
        <w:rPr>
          <w:spacing w:val="-1"/>
        </w:rPr>
        <w:t xml:space="preserve"> </w:t>
      </w:r>
      <w:r>
        <w:t>Location</w:t>
      </w:r>
      <w:r>
        <w:rPr>
          <w:spacing w:val="-2"/>
        </w:rPr>
        <w:t xml:space="preserve"> Requirements</w:t>
      </w:r>
    </w:p>
    <w:p w14:paraId="61946FBC" w14:textId="77777777" w:rsidR="00432C48" w:rsidRDefault="001918D9">
      <w:pPr>
        <w:pStyle w:val="BodyText"/>
        <w:tabs>
          <w:tab w:val="left" w:pos="1540"/>
        </w:tabs>
        <w:ind w:left="100"/>
      </w:pPr>
      <w:r>
        <w:rPr>
          <w:spacing w:val="-2"/>
        </w:rPr>
        <w:t>285.240</w:t>
      </w:r>
      <w:r>
        <w:tab/>
        <w:t>Requests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rPr>
          <w:spacing w:val="-2"/>
        </w:rPr>
        <w:t>Reimbursement</w:t>
      </w:r>
    </w:p>
    <w:p w14:paraId="168F6DAB" w14:textId="77777777" w:rsidR="00432C48" w:rsidRDefault="00432C48">
      <w:pPr>
        <w:pStyle w:val="BodyText"/>
      </w:pPr>
    </w:p>
    <w:p w14:paraId="176F01F4" w14:textId="77777777" w:rsidR="00432C48" w:rsidRDefault="001918D9">
      <w:pPr>
        <w:pStyle w:val="BodyText"/>
        <w:ind w:left="100" w:right="242"/>
        <w:jc w:val="both"/>
      </w:pPr>
      <w:r>
        <w:t>AUTHORITY:</w:t>
      </w:r>
      <w:r>
        <w:rPr>
          <w:spacing w:val="40"/>
        </w:rPr>
        <w:t xml:space="preserve"> </w:t>
      </w:r>
      <w:r>
        <w:t>Implementing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authorized</w:t>
      </w:r>
      <w:r>
        <w:rPr>
          <w:spacing w:val="-4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Sections</w:t>
      </w:r>
      <w:r>
        <w:rPr>
          <w:spacing w:val="-4"/>
        </w:rPr>
        <w:t xml:space="preserve"> </w:t>
      </w:r>
      <w:r>
        <w:t>40,</w:t>
      </w:r>
      <w:r>
        <w:rPr>
          <w:spacing w:val="-4"/>
        </w:rPr>
        <w:t xml:space="preserve"> </w:t>
      </w:r>
      <w:r>
        <w:t>45,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55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Electric</w:t>
      </w:r>
      <w:r>
        <w:rPr>
          <w:spacing w:val="-3"/>
        </w:rPr>
        <w:t xml:space="preserve"> </w:t>
      </w:r>
      <w:r>
        <w:t>Vehicle Act</w:t>
      </w:r>
      <w:r>
        <w:rPr>
          <w:spacing w:val="-3"/>
        </w:rPr>
        <w:t xml:space="preserve"> </w:t>
      </w:r>
      <w:r>
        <w:t>[20</w:t>
      </w:r>
      <w:r>
        <w:rPr>
          <w:spacing w:val="-2"/>
        </w:rPr>
        <w:t xml:space="preserve"> </w:t>
      </w:r>
      <w:r>
        <w:t>ILCS</w:t>
      </w:r>
      <w:r>
        <w:rPr>
          <w:spacing w:val="-2"/>
        </w:rPr>
        <w:t xml:space="preserve"> </w:t>
      </w:r>
      <w:r>
        <w:t>627/40,</w:t>
      </w:r>
      <w:r>
        <w:rPr>
          <w:spacing w:val="-3"/>
        </w:rPr>
        <w:t xml:space="preserve"> </w:t>
      </w:r>
      <w:r>
        <w:t>45,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55]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Grant</w:t>
      </w:r>
      <w:r>
        <w:rPr>
          <w:spacing w:val="-3"/>
        </w:rPr>
        <w:t xml:space="preserve"> </w:t>
      </w:r>
      <w:r>
        <w:t>Accountability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Transparency</w:t>
      </w:r>
      <w:r>
        <w:rPr>
          <w:spacing w:val="-1"/>
        </w:rPr>
        <w:t xml:space="preserve"> </w:t>
      </w:r>
      <w:r>
        <w:t>Act</w:t>
      </w:r>
      <w:r>
        <w:rPr>
          <w:spacing w:val="-3"/>
        </w:rPr>
        <w:t xml:space="preserve"> </w:t>
      </w:r>
      <w:r>
        <w:t>[30</w:t>
      </w:r>
      <w:r>
        <w:rPr>
          <w:spacing w:val="-2"/>
        </w:rPr>
        <w:t xml:space="preserve"> </w:t>
      </w:r>
      <w:r>
        <w:t xml:space="preserve">ILCS </w:t>
      </w:r>
      <w:r>
        <w:rPr>
          <w:spacing w:val="-2"/>
        </w:rPr>
        <w:t>708].</w:t>
      </w:r>
    </w:p>
    <w:p w14:paraId="18AAB666" w14:textId="77777777" w:rsidR="00432C48" w:rsidRDefault="00432C48">
      <w:pPr>
        <w:pStyle w:val="BodyText"/>
      </w:pPr>
    </w:p>
    <w:p w14:paraId="682428D7" w14:textId="77777777" w:rsidR="00432C48" w:rsidRDefault="001918D9">
      <w:pPr>
        <w:pStyle w:val="BodyText"/>
        <w:ind w:left="100"/>
        <w:jc w:val="both"/>
      </w:pPr>
      <w:r>
        <w:t>SOURCE:</w:t>
      </w:r>
      <w:r>
        <w:rPr>
          <w:spacing w:val="56"/>
        </w:rPr>
        <w:t xml:space="preserve"> </w:t>
      </w:r>
      <w:r>
        <w:t>Former</w:t>
      </w:r>
      <w:r>
        <w:rPr>
          <w:spacing w:val="-2"/>
        </w:rPr>
        <w:t xml:space="preserve"> </w:t>
      </w:r>
      <w:r>
        <w:t>Part 285</w:t>
      </w:r>
      <w:r>
        <w:rPr>
          <w:spacing w:val="-2"/>
        </w:rPr>
        <w:t xml:space="preserve"> </w:t>
      </w:r>
      <w:r>
        <w:t>repealed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13 Ill.</w:t>
      </w:r>
      <w:r>
        <w:rPr>
          <w:spacing w:val="-2"/>
        </w:rPr>
        <w:t xml:space="preserve"> </w:t>
      </w:r>
      <w:r>
        <w:t>Reg.</w:t>
      </w:r>
      <w:r>
        <w:rPr>
          <w:spacing w:val="-2"/>
        </w:rPr>
        <w:t xml:space="preserve"> </w:t>
      </w:r>
      <w:r>
        <w:t>9517,</w:t>
      </w:r>
      <w:r>
        <w:rPr>
          <w:spacing w:val="-1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June</w:t>
      </w:r>
      <w:r>
        <w:rPr>
          <w:spacing w:val="-3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1989;</w:t>
      </w:r>
      <w:r>
        <w:rPr>
          <w:spacing w:val="-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rPr>
          <w:spacing w:val="-5"/>
        </w:rPr>
        <w:t>285</w:t>
      </w:r>
    </w:p>
    <w:p w14:paraId="4E3FAC60" w14:textId="77777777" w:rsidR="00432C48" w:rsidRDefault="001918D9">
      <w:pPr>
        <w:pStyle w:val="BodyText"/>
        <w:spacing w:before="1"/>
        <w:ind w:left="100"/>
        <w:jc w:val="both"/>
      </w:pPr>
      <w:r>
        <w:t>adopted</w:t>
      </w:r>
      <w:r>
        <w:rPr>
          <w:spacing w:val="-3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47</w:t>
      </w:r>
      <w:r>
        <w:rPr>
          <w:spacing w:val="1"/>
        </w:rPr>
        <w:t xml:space="preserve"> </w:t>
      </w:r>
      <w:r>
        <w:t>Ill.</w:t>
      </w:r>
      <w:r>
        <w:rPr>
          <w:spacing w:val="-1"/>
        </w:rPr>
        <w:t xml:space="preserve"> </w:t>
      </w:r>
      <w:r>
        <w:t>Reg.</w:t>
      </w:r>
      <w:r>
        <w:rPr>
          <w:spacing w:val="-1"/>
        </w:rPr>
        <w:t xml:space="preserve"> </w:t>
      </w:r>
      <w:r>
        <w:t>8334,</w:t>
      </w:r>
      <w:r>
        <w:rPr>
          <w:spacing w:val="-1"/>
        </w:rPr>
        <w:t xml:space="preserve"> </w:t>
      </w:r>
      <w:r>
        <w:t>effective</w:t>
      </w:r>
      <w:r>
        <w:rPr>
          <w:spacing w:val="-2"/>
        </w:rPr>
        <w:t xml:space="preserve"> </w:t>
      </w:r>
      <w:r>
        <w:t>June</w:t>
      </w:r>
      <w:r>
        <w:rPr>
          <w:spacing w:val="-2"/>
        </w:rPr>
        <w:t xml:space="preserve"> </w:t>
      </w:r>
      <w:r>
        <w:t xml:space="preserve">1, </w:t>
      </w:r>
      <w:r>
        <w:rPr>
          <w:spacing w:val="-4"/>
        </w:rPr>
        <w:t>2023.</w:t>
      </w:r>
    </w:p>
    <w:p w14:paraId="7BC4CAC5" w14:textId="77777777" w:rsidR="00432C48" w:rsidRDefault="00432C48">
      <w:pPr>
        <w:pStyle w:val="BodyText"/>
      </w:pPr>
    </w:p>
    <w:p w14:paraId="47A3D6FC" w14:textId="77777777" w:rsidR="00432C48" w:rsidRDefault="001918D9">
      <w:pPr>
        <w:ind w:left="1989" w:right="2007"/>
        <w:jc w:val="center"/>
        <w:rPr>
          <w:sz w:val="24"/>
        </w:rPr>
      </w:pPr>
      <w:r>
        <w:rPr>
          <w:sz w:val="24"/>
        </w:rPr>
        <w:t>SUBPART</w:t>
      </w:r>
      <w:r>
        <w:rPr>
          <w:spacing w:val="-7"/>
          <w:sz w:val="24"/>
        </w:rPr>
        <w:t xml:space="preserve"> </w:t>
      </w:r>
      <w:r>
        <w:rPr>
          <w:sz w:val="24"/>
        </w:rPr>
        <w:t>A:</w:t>
      </w:r>
      <w:r>
        <w:rPr>
          <w:spacing w:val="48"/>
          <w:sz w:val="24"/>
        </w:rPr>
        <w:t xml:space="preserve"> </w:t>
      </w:r>
      <w:r>
        <w:rPr>
          <w:sz w:val="24"/>
        </w:rPr>
        <w:t>GENERAL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PROVISIONS</w:t>
      </w:r>
    </w:p>
    <w:p w14:paraId="737B5F48" w14:textId="77777777" w:rsidR="00432C48" w:rsidRDefault="00432C48">
      <w:pPr>
        <w:pStyle w:val="BodyText"/>
      </w:pPr>
    </w:p>
    <w:p w14:paraId="5F032FE9" w14:textId="77777777" w:rsidR="00432C48" w:rsidRDefault="001918D9">
      <w:pPr>
        <w:pStyle w:val="Heading1"/>
        <w:jc w:val="both"/>
      </w:pPr>
      <w:r>
        <w:t>Section</w:t>
      </w:r>
      <w:r>
        <w:rPr>
          <w:spacing w:val="-2"/>
        </w:rPr>
        <w:t xml:space="preserve"> </w:t>
      </w:r>
      <w:r>
        <w:t>285.100</w:t>
      </w:r>
      <w:r>
        <w:rPr>
          <w:spacing w:val="58"/>
        </w:rPr>
        <w:t xml:space="preserve"> </w:t>
      </w:r>
      <w:r>
        <w:rPr>
          <w:spacing w:val="-2"/>
        </w:rPr>
        <w:t>Purpose</w:t>
      </w:r>
    </w:p>
    <w:p w14:paraId="1851E712" w14:textId="77777777" w:rsidR="00432C48" w:rsidRDefault="00432C48">
      <w:pPr>
        <w:jc w:val="both"/>
        <w:sectPr w:rsidR="00432C48">
          <w:headerReference w:type="default" r:id="rId7"/>
          <w:type w:val="continuous"/>
          <w:pgSz w:w="12240" w:h="15840"/>
          <w:pgMar w:top="2800" w:right="1320" w:bottom="280" w:left="1340" w:header="1449" w:footer="0" w:gutter="0"/>
          <w:pgNumType w:start="8340"/>
          <w:cols w:space="720"/>
        </w:sectPr>
      </w:pPr>
    </w:p>
    <w:p w14:paraId="191A66D2" w14:textId="77777777" w:rsidR="00432C48" w:rsidRDefault="00432C48">
      <w:pPr>
        <w:pStyle w:val="BodyText"/>
        <w:spacing w:before="2"/>
        <w:rPr>
          <w:b/>
          <w:sz w:val="16"/>
        </w:rPr>
      </w:pPr>
    </w:p>
    <w:p w14:paraId="24E7527E" w14:textId="77777777" w:rsidR="00432C48" w:rsidRDefault="001918D9">
      <w:pPr>
        <w:spacing w:before="90"/>
        <w:ind w:left="100" w:right="197"/>
        <w:rPr>
          <w:sz w:val="24"/>
        </w:rPr>
      </w:pPr>
      <w:r>
        <w:rPr>
          <w:sz w:val="24"/>
        </w:rPr>
        <w:t>The Illinois Environmental Protection Agency (Agency) is implementing the Charging Infrastructure Grant Program (Program).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The primary goal of this program is </w:t>
      </w:r>
      <w:r>
        <w:rPr>
          <w:i/>
          <w:sz w:val="24"/>
        </w:rPr>
        <w:t>to substantially offset the installation costs of electric vehicle charging infrastructure, begin</w:t>
      </w:r>
      <w:r>
        <w:rPr>
          <w:i/>
          <w:sz w:val="24"/>
        </w:rPr>
        <w:t>ning July 1, 2022, and continuing as long as funds are available.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 xml:space="preserve">The Agency will award grants, </w:t>
      </w:r>
      <w:r>
        <w:rPr>
          <w:i/>
          <w:sz w:val="24"/>
        </w:rPr>
        <w:t>consistent with the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Commission-approved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Beneficial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Electrification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Plans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accordance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Section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45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 Electric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Vehicle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Act,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public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private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organizations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companies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install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maintain Level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charging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stations.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[20</w:t>
      </w:r>
      <w:r>
        <w:rPr>
          <w:spacing w:val="-3"/>
          <w:sz w:val="24"/>
        </w:rPr>
        <w:t xml:space="preserve"> </w:t>
      </w:r>
      <w:r>
        <w:rPr>
          <w:sz w:val="24"/>
        </w:rPr>
        <w:t>ILCS</w:t>
      </w:r>
      <w:r>
        <w:rPr>
          <w:spacing w:val="-2"/>
          <w:sz w:val="24"/>
        </w:rPr>
        <w:t xml:space="preserve"> </w:t>
      </w:r>
      <w:r>
        <w:rPr>
          <w:sz w:val="24"/>
        </w:rPr>
        <w:t>627/55(a)]</w:t>
      </w:r>
      <w:r>
        <w:rPr>
          <w:spacing w:val="-4"/>
          <w:sz w:val="24"/>
        </w:rPr>
        <w:t xml:space="preserve"> </w:t>
      </w:r>
      <w:r>
        <w:rPr>
          <w:sz w:val="24"/>
        </w:rPr>
        <w:t>Grants</w:t>
      </w:r>
      <w:r>
        <w:rPr>
          <w:spacing w:val="-3"/>
          <w:sz w:val="24"/>
        </w:rPr>
        <w:t xml:space="preserve"> </w:t>
      </w:r>
      <w:r>
        <w:rPr>
          <w:sz w:val="24"/>
        </w:rPr>
        <w:t>issued</w:t>
      </w:r>
      <w:r>
        <w:rPr>
          <w:spacing w:val="-3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Program</w:t>
      </w:r>
      <w:r>
        <w:rPr>
          <w:spacing w:val="-1"/>
          <w:sz w:val="24"/>
        </w:rPr>
        <w:t xml:space="preserve"> </w:t>
      </w:r>
      <w:r>
        <w:rPr>
          <w:sz w:val="24"/>
        </w:rPr>
        <w:t>are subject to this Part, which sets forth the Program’s basic framework and general requirements.</w:t>
      </w:r>
    </w:p>
    <w:p w14:paraId="59547B32" w14:textId="77777777" w:rsidR="00432C48" w:rsidRDefault="00432C48">
      <w:pPr>
        <w:pStyle w:val="BodyText"/>
      </w:pPr>
    </w:p>
    <w:p w14:paraId="19071BB0" w14:textId="77777777" w:rsidR="00432C48" w:rsidRDefault="001918D9">
      <w:pPr>
        <w:pStyle w:val="Heading1"/>
        <w:spacing w:before="1"/>
      </w:pPr>
      <w:r>
        <w:t>Section</w:t>
      </w:r>
      <w:r>
        <w:rPr>
          <w:spacing w:val="-2"/>
        </w:rPr>
        <w:t xml:space="preserve"> </w:t>
      </w:r>
      <w:r>
        <w:t>285.110</w:t>
      </w:r>
      <w:r>
        <w:rPr>
          <w:spacing w:val="58"/>
        </w:rPr>
        <w:t xml:space="preserve"> </w:t>
      </w:r>
      <w:r>
        <w:rPr>
          <w:spacing w:val="-2"/>
        </w:rPr>
        <w:t>Definitions</w:t>
      </w:r>
    </w:p>
    <w:p w14:paraId="40BDDF57" w14:textId="77777777" w:rsidR="00432C48" w:rsidRDefault="00432C48">
      <w:pPr>
        <w:pStyle w:val="BodyText"/>
        <w:spacing w:before="11"/>
        <w:rPr>
          <w:b/>
          <w:sz w:val="23"/>
        </w:rPr>
      </w:pPr>
    </w:p>
    <w:p w14:paraId="4F2DF37B" w14:textId="77777777" w:rsidR="00432C48" w:rsidRDefault="001918D9">
      <w:pPr>
        <w:pStyle w:val="BodyText"/>
        <w:ind w:left="100"/>
      </w:pP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purposes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Part,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definitions</w:t>
      </w:r>
      <w:r>
        <w:rPr>
          <w:spacing w:val="-3"/>
        </w:rPr>
        <w:t xml:space="preserve"> </w:t>
      </w:r>
      <w:r>
        <w:rPr>
          <w:spacing w:val="-2"/>
        </w:rPr>
        <w:t>apply:</w:t>
      </w:r>
    </w:p>
    <w:p w14:paraId="30E29E96" w14:textId="77777777" w:rsidR="00432C48" w:rsidRDefault="00432C48">
      <w:pPr>
        <w:pStyle w:val="BodyText"/>
      </w:pPr>
    </w:p>
    <w:p w14:paraId="00EA9F5C" w14:textId="77777777" w:rsidR="00432C48" w:rsidRDefault="001918D9">
      <w:pPr>
        <w:pStyle w:val="BodyText"/>
        <w:ind w:left="1540"/>
      </w:pPr>
      <w:r>
        <w:t>“Act”</w:t>
      </w:r>
      <w:r>
        <w:rPr>
          <w:spacing w:val="-2"/>
        </w:rPr>
        <w:t xml:space="preserve"> </w:t>
      </w:r>
      <w:r>
        <w:t>means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Electric</w:t>
      </w:r>
      <w:r>
        <w:rPr>
          <w:spacing w:val="-1"/>
        </w:rPr>
        <w:t xml:space="preserve"> </w:t>
      </w:r>
      <w:r>
        <w:t>Vehicle</w:t>
      </w:r>
      <w:r>
        <w:rPr>
          <w:spacing w:val="-3"/>
        </w:rPr>
        <w:t xml:space="preserve"> </w:t>
      </w:r>
      <w:r>
        <w:t>Act.</w:t>
      </w:r>
      <w:r>
        <w:rPr>
          <w:spacing w:val="58"/>
        </w:rPr>
        <w:t xml:space="preserve"> </w:t>
      </w:r>
      <w:r>
        <w:t xml:space="preserve">[20 ILCS </w:t>
      </w:r>
      <w:r>
        <w:rPr>
          <w:spacing w:val="-4"/>
        </w:rPr>
        <w:t>627]</w:t>
      </w:r>
    </w:p>
    <w:p w14:paraId="43F04F1C" w14:textId="77777777" w:rsidR="00432C48" w:rsidRDefault="00432C48">
      <w:pPr>
        <w:pStyle w:val="BodyText"/>
      </w:pPr>
    </w:p>
    <w:p w14:paraId="7517B1F9" w14:textId="77777777" w:rsidR="00432C48" w:rsidRDefault="001918D9">
      <w:pPr>
        <w:ind w:left="1540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Agency”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means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Illinois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Environmental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Protection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Agency.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[20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ILCS </w:t>
      </w:r>
      <w:r>
        <w:rPr>
          <w:spacing w:val="-2"/>
          <w:sz w:val="24"/>
        </w:rPr>
        <w:t>627/45(b)]</w:t>
      </w:r>
    </w:p>
    <w:p w14:paraId="291389BB" w14:textId="77777777" w:rsidR="00432C48" w:rsidRDefault="00432C48">
      <w:pPr>
        <w:pStyle w:val="BodyText"/>
      </w:pPr>
    </w:p>
    <w:p w14:paraId="6D97908A" w14:textId="77777777" w:rsidR="00432C48" w:rsidRDefault="001918D9">
      <w:pPr>
        <w:pStyle w:val="BodyText"/>
        <w:ind w:left="1540"/>
      </w:pPr>
      <w:r>
        <w:t>“Charge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Move</w:t>
      </w:r>
      <w:r>
        <w:rPr>
          <w:spacing w:val="-4"/>
        </w:rPr>
        <w:t xml:space="preserve"> </w:t>
      </w:r>
      <w:r>
        <w:t>connector”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“CHAdeMO</w:t>
      </w:r>
      <w:r>
        <w:rPr>
          <w:spacing w:val="-4"/>
        </w:rPr>
        <w:t xml:space="preserve"> </w:t>
      </w:r>
      <w:r>
        <w:t>connector”</w:t>
      </w:r>
      <w:r>
        <w:rPr>
          <w:spacing w:val="-5"/>
        </w:rPr>
        <w:t xml:space="preserve"> </w:t>
      </w:r>
      <w:r>
        <w:t>means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Japanese- developed connector for electric vehicle direct current fast chargers.</w:t>
      </w:r>
    </w:p>
    <w:p w14:paraId="6A90F484" w14:textId="77777777" w:rsidR="00432C48" w:rsidRDefault="00432C48">
      <w:pPr>
        <w:pStyle w:val="BodyText"/>
        <w:spacing w:before="1"/>
      </w:pPr>
    </w:p>
    <w:p w14:paraId="56016BDB" w14:textId="77777777" w:rsidR="00432C48" w:rsidRDefault="001918D9">
      <w:pPr>
        <w:pStyle w:val="BodyText"/>
        <w:ind w:left="1540"/>
      </w:pPr>
      <w:r>
        <w:t>“Combined</w:t>
      </w:r>
      <w:r>
        <w:rPr>
          <w:spacing w:val="-6"/>
        </w:rPr>
        <w:t xml:space="preserve"> </w:t>
      </w:r>
      <w:r>
        <w:t>Charging</w:t>
      </w:r>
      <w:r>
        <w:rPr>
          <w:spacing w:val="-6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(CCS)</w:t>
      </w:r>
      <w:r>
        <w:rPr>
          <w:spacing w:val="-5"/>
        </w:rPr>
        <w:t xml:space="preserve"> </w:t>
      </w:r>
      <w:r>
        <w:t>connector”</w:t>
      </w:r>
      <w:r>
        <w:rPr>
          <w:spacing w:val="-5"/>
        </w:rPr>
        <w:t xml:space="preserve"> </w:t>
      </w:r>
      <w:r>
        <w:t>means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multinationally developed connector for electric vehicle direct current fast chargers.</w:t>
      </w:r>
    </w:p>
    <w:p w14:paraId="0F938CB9" w14:textId="77777777" w:rsidR="00432C48" w:rsidRDefault="00432C48">
      <w:pPr>
        <w:pStyle w:val="BodyText"/>
      </w:pPr>
    </w:p>
    <w:p w14:paraId="2A8A58B8" w14:textId="77777777" w:rsidR="00432C48" w:rsidRDefault="001918D9">
      <w:pPr>
        <w:ind w:left="1540"/>
        <w:rPr>
          <w:sz w:val="24"/>
        </w:rPr>
      </w:pPr>
      <w:r>
        <w:rPr>
          <w:i/>
          <w:sz w:val="24"/>
        </w:rPr>
        <w:t>“Co</w:t>
      </w:r>
      <w:r>
        <w:rPr>
          <w:i/>
          <w:sz w:val="24"/>
        </w:rPr>
        <w:t>mmission”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means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Illinois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Commerce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Commission.</w:t>
      </w:r>
      <w:r>
        <w:rPr>
          <w:i/>
          <w:spacing w:val="60"/>
          <w:sz w:val="24"/>
        </w:rPr>
        <w:t xml:space="preserve"> </w:t>
      </w:r>
      <w:r>
        <w:rPr>
          <w:sz w:val="24"/>
        </w:rPr>
        <w:t>[20</w:t>
      </w:r>
      <w:r>
        <w:rPr>
          <w:spacing w:val="-1"/>
          <w:sz w:val="24"/>
        </w:rPr>
        <w:t xml:space="preserve"> </w:t>
      </w:r>
      <w:r>
        <w:rPr>
          <w:sz w:val="24"/>
        </w:rPr>
        <w:t>ILCS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627/45(b)]</w:t>
      </w:r>
    </w:p>
    <w:p w14:paraId="187A5793" w14:textId="77777777" w:rsidR="00432C48" w:rsidRDefault="00432C48">
      <w:pPr>
        <w:pStyle w:val="BodyText"/>
      </w:pPr>
    </w:p>
    <w:p w14:paraId="287E55E1" w14:textId="77777777" w:rsidR="00432C48" w:rsidRDefault="001918D9">
      <w:pPr>
        <w:pStyle w:val="BodyText"/>
        <w:ind w:left="1540" w:right="239"/>
      </w:pPr>
      <w:r>
        <w:t>“Connector”</w:t>
      </w:r>
      <w:r>
        <w:rPr>
          <w:spacing w:val="-6"/>
        </w:rPr>
        <w:t xml:space="preserve"> </w:t>
      </w:r>
      <w:r>
        <w:t>means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physical</w:t>
      </w:r>
      <w:r>
        <w:rPr>
          <w:spacing w:val="-4"/>
        </w:rPr>
        <w:t xml:space="preserve"> </w:t>
      </w:r>
      <w:r>
        <w:t>plug</w:t>
      </w:r>
      <w:r>
        <w:rPr>
          <w:spacing w:val="-4"/>
        </w:rPr>
        <w:t xml:space="preserve"> </w:t>
      </w:r>
      <w:r>
        <w:t>inserted</w:t>
      </w:r>
      <w:r>
        <w:rPr>
          <w:spacing w:val="-4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electric</w:t>
      </w:r>
      <w:r>
        <w:rPr>
          <w:spacing w:val="-5"/>
        </w:rPr>
        <w:t xml:space="preserve"> </w:t>
      </w:r>
      <w:r>
        <w:t>vehicle</w:t>
      </w:r>
      <w:r>
        <w:rPr>
          <w:spacing w:val="-3"/>
        </w:rPr>
        <w:t xml:space="preserve"> </w:t>
      </w:r>
      <w:r>
        <w:t>receptacle to charge it.</w:t>
      </w:r>
    </w:p>
    <w:p w14:paraId="11B16A6A" w14:textId="77777777" w:rsidR="00432C48" w:rsidRDefault="00432C48">
      <w:pPr>
        <w:pStyle w:val="BodyText"/>
      </w:pPr>
    </w:p>
    <w:p w14:paraId="5E4C1788" w14:textId="77777777" w:rsidR="00432C48" w:rsidRDefault="001918D9">
      <w:pPr>
        <w:ind w:left="1540" w:right="54"/>
        <w:rPr>
          <w:sz w:val="24"/>
        </w:rPr>
      </w:pPr>
      <w:r>
        <w:rPr>
          <w:i/>
          <w:sz w:val="24"/>
        </w:rPr>
        <w:t>“Electric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vehicle”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means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vehicle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exclusively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powered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refueled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z w:val="24"/>
        </w:rPr>
        <w:t xml:space="preserve"> electricity, must be plugged in to charge, and is licensed to drive on public roadways. "Electric vehicle" does not include electric mopeds, electric off- highway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vehicles,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hybrid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electric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vehicles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extended-range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electric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vehicles that are also equ</w:t>
      </w:r>
      <w:r>
        <w:rPr>
          <w:i/>
          <w:sz w:val="24"/>
        </w:rPr>
        <w:t xml:space="preserve">ipped with conventional fueled propulsion or auxiliary engines. </w:t>
      </w:r>
      <w:r>
        <w:rPr>
          <w:sz w:val="24"/>
        </w:rPr>
        <w:t>[20 ILCS 627/45(b)]</w:t>
      </w:r>
    </w:p>
    <w:p w14:paraId="282FB0FF" w14:textId="77777777" w:rsidR="00432C48" w:rsidRDefault="00432C48">
      <w:pPr>
        <w:pStyle w:val="BodyText"/>
      </w:pPr>
    </w:p>
    <w:p w14:paraId="48A5F264" w14:textId="77777777" w:rsidR="00432C48" w:rsidRDefault="001918D9">
      <w:pPr>
        <w:spacing w:before="1"/>
        <w:ind w:left="1540"/>
        <w:rPr>
          <w:sz w:val="24"/>
        </w:rPr>
      </w:pPr>
      <w:r>
        <w:rPr>
          <w:i/>
          <w:sz w:val="24"/>
        </w:rPr>
        <w:t>“Electric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vehicle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charging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station”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“charging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station”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means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station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that delivers electricity from a source outside an electric vehicle into one or more electric veh</w:t>
      </w:r>
      <w:r>
        <w:rPr>
          <w:i/>
          <w:sz w:val="24"/>
        </w:rPr>
        <w:t>icles.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[20 ILCS 627/45(b)]</w:t>
      </w:r>
    </w:p>
    <w:p w14:paraId="2150B24F" w14:textId="77777777" w:rsidR="00432C48" w:rsidRDefault="00432C48">
      <w:pPr>
        <w:rPr>
          <w:sz w:val="24"/>
        </w:r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2FD53B38" w14:textId="77777777" w:rsidR="00432C48" w:rsidRDefault="00432C48">
      <w:pPr>
        <w:pStyle w:val="BodyText"/>
        <w:rPr>
          <w:sz w:val="20"/>
        </w:rPr>
      </w:pPr>
    </w:p>
    <w:p w14:paraId="224DA7DD" w14:textId="77777777" w:rsidR="00432C48" w:rsidRDefault="00432C48">
      <w:pPr>
        <w:pStyle w:val="BodyText"/>
        <w:spacing w:before="2"/>
        <w:rPr>
          <w:sz w:val="20"/>
        </w:rPr>
      </w:pPr>
    </w:p>
    <w:p w14:paraId="182D9EEE" w14:textId="77777777" w:rsidR="00432C48" w:rsidRDefault="001918D9">
      <w:pPr>
        <w:pStyle w:val="BodyText"/>
        <w:spacing w:before="90"/>
        <w:ind w:left="1540"/>
      </w:pPr>
      <w:r>
        <w:t>“Electric</w:t>
      </w:r>
      <w:r>
        <w:rPr>
          <w:spacing w:val="-5"/>
        </w:rPr>
        <w:t xml:space="preserve"> </w:t>
      </w:r>
      <w:r>
        <w:t>vehicle</w:t>
      </w:r>
      <w:r>
        <w:rPr>
          <w:spacing w:val="-5"/>
        </w:rPr>
        <w:t xml:space="preserve"> </w:t>
      </w:r>
      <w:r>
        <w:t>charging</w:t>
      </w:r>
      <w:r>
        <w:rPr>
          <w:spacing w:val="-4"/>
        </w:rPr>
        <w:t xml:space="preserve"> </w:t>
      </w:r>
      <w:r>
        <w:t>station</w:t>
      </w:r>
      <w:r>
        <w:rPr>
          <w:spacing w:val="-4"/>
        </w:rPr>
        <w:t xml:space="preserve"> </w:t>
      </w:r>
      <w:r>
        <w:t>location”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“charging</w:t>
      </w:r>
      <w:r>
        <w:rPr>
          <w:spacing w:val="-4"/>
        </w:rPr>
        <w:t xml:space="preserve"> </w:t>
      </w:r>
      <w:r>
        <w:t>station</w:t>
      </w:r>
      <w:r>
        <w:rPr>
          <w:spacing w:val="-5"/>
        </w:rPr>
        <w:t xml:space="preserve"> </w:t>
      </w:r>
      <w:r>
        <w:t>location”</w:t>
      </w:r>
      <w:r>
        <w:rPr>
          <w:spacing w:val="-3"/>
        </w:rPr>
        <w:t xml:space="preserve"> </w:t>
      </w:r>
      <w:r>
        <w:t>means</w:t>
      </w:r>
      <w:r>
        <w:rPr>
          <w:spacing w:val="-4"/>
        </w:rPr>
        <w:t xml:space="preserve"> </w:t>
      </w:r>
      <w:r>
        <w:t>a site with one or more charging stations at the same address.</w:t>
      </w:r>
    </w:p>
    <w:p w14:paraId="2936DB8A" w14:textId="77777777" w:rsidR="00432C48" w:rsidRDefault="00432C48">
      <w:pPr>
        <w:pStyle w:val="BodyText"/>
      </w:pPr>
    </w:p>
    <w:p w14:paraId="3891171F" w14:textId="77777777" w:rsidR="00432C48" w:rsidRDefault="001918D9">
      <w:pPr>
        <w:ind w:left="1540" w:right="197"/>
        <w:rPr>
          <w:sz w:val="24"/>
        </w:rPr>
      </w:pPr>
      <w:r>
        <w:rPr>
          <w:i/>
          <w:sz w:val="24"/>
        </w:rPr>
        <w:t>“Environmental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justice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communities”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means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definition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term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based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on existing methodologies and findings, used and as may be updated by the Illinois Power Agency and its program administrator in the Illinois Solar for All Program.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[20 ILCS 627/45(b)]</w:t>
      </w:r>
    </w:p>
    <w:p w14:paraId="3130DFDF" w14:textId="77777777" w:rsidR="00432C48" w:rsidRDefault="00432C48">
      <w:pPr>
        <w:pStyle w:val="BodyText"/>
      </w:pPr>
    </w:p>
    <w:p w14:paraId="3B093F29" w14:textId="77777777" w:rsidR="00432C48" w:rsidRDefault="001918D9">
      <w:pPr>
        <w:spacing w:before="1"/>
        <w:ind w:left="1540"/>
        <w:rPr>
          <w:i/>
          <w:sz w:val="24"/>
        </w:rPr>
      </w:pPr>
      <w:r>
        <w:rPr>
          <w:i/>
          <w:sz w:val="24"/>
        </w:rPr>
        <w:t>“Equity investment eligible community” or “eligible co</w:t>
      </w:r>
      <w:r>
        <w:rPr>
          <w:i/>
          <w:sz w:val="24"/>
        </w:rPr>
        <w:t>mmunity” means the geographic areas throughout Illinois which would most benefit from equitable investments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State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designed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combat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discrimination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foster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sustainable economic growth. Specifically, “eligible community” means the following areas:</w:t>
      </w:r>
    </w:p>
    <w:p w14:paraId="6CC8D6DE" w14:textId="77777777" w:rsidR="00432C48" w:rsidRDefault="00432C48">
      <w:pPr>
        <w:pStyle w:val="BodyText"/>
        <w:spacing w:before="11"/>
        <w:rPr>
          <w:i/>
          <w:sz w:val="23"/>
        </w:rPr>
      </w:pPr>
    </w:p>
    <w:p w14:paraId="6FE7EDB8" w14:textId="77777777" w:rsidR="00432C48" w:rsidRDefault="001918D9">
      <w:pPr>
        <w:ind w:left="2260"/>
        <w:rPr>
          <w:i/>
          <w:sz w:val="24"/>
        </w:rPr>
      </w:pPr>
      <w:r>
        <w:rPr>
          <w:i/>
          <w:sz w:val="24"/>
        </w:rPr>
        <w:t>areas where residents have been historically excluded from economic opportunities, including opportunities in the energy sector, as defined pursuant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Section 10-40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of the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Cannabis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Regulation and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Tax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Act;</w:t>
      </w:r>
      <w:r>
        <w:rPr>
          <w:i/>
          <w:spacing w:val="-1"/>
          <w:sz w:val="24"/>
        </w:rPr>
        <w:t xml:space="preserve"> </w:t>
      </w:r>
      <w:r>
        <w:rPr>
          <w:i/>
          <w:spacing w:val="-5"/>
          <w:sz w:val="24"/>
        </w:rPr>
        <w:t>and</w:t>
      </w:r>
    </w:p>
    <w:p w14:paraId="2F979B6A" w14:textId="77777777" w:rsidR="00432C48" w:rsidRDefault="00432C48">
      <w:pPr>
        <w:pStyle w:val="BodyText"/>
        <w:rPr>
          <w:i/>
        </w:rPr>
      </w:pPr>
    </w:p>
    <w:p w14:paraId="6631F6D1" w14:textId="77777777" w:rsidR="00432C48" w:rsidRDefault="001918D9">
      <w:pPr>
        <w:ind w:left="2260"/>
        <w:rPr>
          <w:sz w:val="24"/>
        </w:rPr>
      </w:pPr>
      <w:r>
        <w:rPr>
          <w:i/>
          <w:sz w:val="24"/>
        </w:rPr>
        <w:t>areas where residents have been historically subject to disproportionate burdens of pollution, including pollution from the energy sector, as established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environmental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justice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communities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defined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Illinois Power Agency pursuant to the Illinois </w:t>
      </w:r>
      <w:r>
        <w:rPr>
          <w:i/>
          <w:sz w:val="24"/>
        </w:rPr>
        <w:t>Power Agency Act, excluding any racial or ethnic indicators.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[20 ILCS 627/45(b)]</w:t>
      </w:r>
    </w:p>
    <w:p w14:paraId="25D68A71" w14:textId="77777777" w:rsidR="00432C48" w:rsidRDefault="00432C48">
      <w:pPr>
        <w:pStyle w:val="BodyText"/>
        <w:spacing w:before="1"/>
      </w:pPr>
    </w:p>
    <w:p w14:paraId="3289D4B6" w14:textId="77777777" w:rsidR="00432C48" w:rsidRDefault="001918D9">
      <w:pPr>
        <w:ind w:left="1540"/>
        <w:rPr>
          <w:i/>
          <w:sz w:val="24"/>
        </w:rPr>
      </w:pPr>
      <w:r>
        <w:rPr>
          <w:i/>
          <w:sz w:val="24"/>
        </w:rPr>
        <w:t>“Equity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investment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eligible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person”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“eligible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person”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means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persons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who would most benefit from equitable investments by the State designed to combat discrimination an</w:t>
      </w:r>
      <w:r>
        <w:rPr>
          <w:i/>
          <w:sz w:val="24"/>
        </w:rPr>
        <w:t>d foster sustainable economic growth.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Specifically, “eligible person” means the following people:</w:t>
      </w:r>
    </w:p>
    <w:p w14:paraId="6CB224C7" w14:textId="77777777" w:rsidR="00432C48" w:rsidRDefault="00432C48">
      <w:pPr>
        <w:pStyle w:val="BodyText"/>
        <w:rPr>
          <w:i/>
        </w:rPr>
      </w:pPr>
    </w:p>
    <w:p w14:paraId="0939DE42" w14:textId="77777777" w:rsidR="00432C48" w:rsidRDefault="001918D9">
      <w:pPr>
        <w:ind w:left="2260"/>
        <w:rPr>
          <w:i/>
          <w:sz w:val="24"/>
        </w:rPr>
      </w:pPr>
      <w:r>
        <w:rPr>
          <w:i/>
          <w:sz w:val="24"/>
        </w:rPr>
        <w:t>persons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whose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primary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residence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equity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investment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eligible </w:t>
      </w:r>
      <w:r>
        <w:rPr>
          <w:i/>
          <w:spacing w:val="-2"/>
          <w:sz w:val="24"/>
        </w:rPr>
        <w:t>community;</w:t>
      </w:r>
    </w:p>
    <w:p w14:paraId="0C10361D" w14:textId="77777777" w:rsidR="00432C48" w:rsidRDefault="00432C48">
      <w:pPr>
        <w:pStyle w:val="BodyText"/>
        <w:rPr>
          <w:i/>
        </w:rPr>
      </w:pPr>
    </w:p>
    <w:p w14:paraId="64F8A97C" w14:textId="77777777" w:rsidR="00432C48" w:rsidRDefault="001918D9">
      <w:pPr>
        <w:spacing w:before="1"/>
        <w:ind w:left="2260" w:right="197"/>
        <w:rPr>
          <w:i/>
          <w:sz w:val="24"/>
        </w:rPr>
      </w:pPr>
      <w:r>
        <w:rPr>
          <w:i/>
          <w:sz w:val="24"/>
        </w:rPr>
        <w:t>persons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who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are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graduates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currently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enrolled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foster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care</w:t>
      </w:r>
      <w:r>
        <w:rPr>
          <w:i/>
          <w:sz w:val="24"/>
        </w:rPr>
        <w:t xml:space="preserve"> system; or</w:t>
      </w:r>
    </w:p>
    <w:p w14:paraId="328AE7AB" w14:textId="77777777" w:rsidR="00432C48" w:rsidRDefault="00432C48">
      <w:pPr>
        <w:pStyle w:val="BodyText"/>
        <w:spacing w:before="11"/>
        <w:rPr>
          <w:i/>
          <w:sz w:val="23"/>
        </w:rPr>
      </w:pPr>
    </w:p>
    <w:p w14:paraId="15E65AFF" w14:textId="77777777" w:rsidR="00432C48" w:rsidRDefault="001918D9">
      <w:pPr>
        <w:spacing w:line="480" w:lineRule="auto"/>
        <w:ind w:left="1540" w:right="341" w:firstLine="720"/>
        <w:rPr>
          <w:sz w:val="24"/>
        </w:rPr>
      </w:pPr>
      <w:r>
        <w:rPr>
          <w:i/>
          <w:sz w:val="24"/>
        </w:rPr>
        <w:t>persons who were formerly incarcerated.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[20 ILCS 627/45(b)]</w:t>
      </w:r>
      <w:r>
        <w:rPr>
          <w:spacing w:val="40"/>
          <w:sz w:val="24"/>
        </w:rPr>
        <w:t xml:space="preserve"> </w:t>
      </w:r>
      <w:r>
        <w:rPr>
          <w:sz w:val="24"/>
        </w:rPr>
        <w:t>“GATA”</w:t>
      </w:r>
      <w:r>
        <w:rPr>
          <w:spacing w:val="-5"/>
          <w:sz w:val="24"/>
        </w:rPr>
        <w:t xml:space="preserve"> </w:t>
      </w:r>
      <w:r>
        <w:rPr>
          <w:sz w:val="24"/>
        </w:rPr>
        <w:t>means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Grant</w:t>
      </w:r>
      <w:r>
        <w:rPr>
          <w:spacing w:val="-4"/>
          <w:sz w:val="24"/>
        </w:rPr>
        <w:t xml:space="preserve"> </w:t>
      </w:r>
      <w:r>
        <w:rPr>
          <w:sz w:val="24"/>
        </w:rPr>
        <w:t>Accountability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Transparency</w:t>
      </w:r>
      <w:r>
        <w:rPr>
          <w:spacing w:val="-3"/>
          <w:sz w:val="24"/>
        </w:rPr>
        <w:t xml:space="preserve"> </w:t>
      </w:r>
      <w:r>
        <w:rPr>
          <w:sz w:val="24"/>
        </w:rPr>
        <w:t>Act</w:t>
      </w:r>
      <w:r>
        <w:rPr>
          <w:spacing w:val="-4"/>
          <w:sz w:val="24"/>
        </w:rPr>
        <w:t xml:space="preserve"> </w:t>
      </w:r>
      <w:r>
        <w:rPr>
          <w:sz w:val="24"/>
        </w:rPr>
        <w:t>[30</w:t>
      </w:r>
      <w:r>
        <w:rPr>
          <w:spacing w:val="-4"/>
          <w:sz w:val="24"/>
        </w:rPr>
        <w:t xml:space="preserve"> </w:t>
      </w:r>
      <w:r>
        <w:rPr>
          <w:sz w:val="24"/>
        </w:rPr>
        <w:t>ILCS</w:t>
      </w:r>
      <w:r>
        <w:rPr>
          <w:spacing w:val="-4"/>
          <w:sz w:val="24"/>
        </w:rPr>
        <w:t xml:space="preserve"> </w:t>
      </w:r>
      <w:r>
        <w:rPr>
          <w:sz w:val="24"/>
        </w:rPr>
        <w:t>708].</w:t>
      </w:r>
    </w:p>
    <w:p w14:paraId="413DB43D" w14:textId="77777777" w:rsidR="00432C48" w:rsidRDefault="00432C48">
      <w:pPr>
        <w:spacing w:line="480" w:lineRule="auto"/>
        <w:rPr>
          <w:sz w:val="24"/>
        </w:r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77386C90" w14:textId="77777777" w:rsidR="00432C48" w:rsidRDefault="00432C48">
      <w:pPr>
        <w:pStyle w:val="BodyText"/>
        <w:spacing w:before="2"/>
        <w:rPr>
          <w:sz w:val="16"/>
        </w:rPr>
      </w:pPr>
    </w:p>
    <w:p w14:paraId="4AA9B970" w14:textId="77777777" w:rsidR="00432C48" w:rsidRDefault="001918D9">
      <w:pPr>
        <w:pStyle w:val="BodyText"/>
        <w:spacing w:before="90"/>
        <w:ind w:left="1540"/>
      </w:pPr>
      <w:r>
        <w:t>“GATA</w:t>
      </w:r>
      <w:r>
        <w:rPr>
          <w:spacing w:val="-5"/>
        </w:rPr>
        <w:t xml:space="preserve"> </w:t>
      </w:r>
      <w:r>
        <w:t>rules”</w:t>
      </w:r>
      <w:r>
        <w:rPr>
          <w:spacing w:val="-2"/>
        </w:rPr>
        <w:t xml:space="preserve"> </w:t>
      </w:r>
      <w:r>
        <w:t>means</w:t>
      </w:r>
      <w:r>
        <w:rPr>
          <w:spacing w:val="-2"/>
        </w:rPr>
        <w:t xml:space="preserve"> </w:t>
      </w:r>
      <w:r>
        <w:t>44</w:t>
      </w:r>
      <w:r>
        <w:rPr>
          <w:spacing w:val="-1"/>
        </w:rPr>
        <w:t xml:space="preserve"> </w:t>
      </w:r>
      <w:r>
        <w:t>Ill.</w:t>
      </w:r>
      <w:r>
        <w:rPr>
          <w:spacing w:val="-2"/>
        </w:rPr>
        <w:t xml:space="preserve"> </w:t>
      </w:r>
      <w:r>
        <w:t>Adm.</w:t>
      </w:r>
      <w:r>
        <w:rPr>
          <w:spacing w:val="-2"/>
        </w:rPr>
        <w:t xml:space="preserve"> </w:t>
      </w:r>
      <w:r>
        <w:t>Code</w:t>
      </w:r>
      <w:r>
        <w:rPr>
          <w:spacing w:val="-2"/>
        </w:rPr>
        <w:t xml:space="preserve"> 7000.</w:t>
      </w:r>
    </w:p>
    <w:p w14:paraId="6C3BD188" w14:textId="77777777" w:rsidR="00432C48" w:rsidRDefault="00432C48">
      <w:pPr>
        <w:pStyle w:val="BodyText"/>
      </w:pPr>
    </w:p>
    <w:p w14:paraId="4DE2320F" w14:textId="77777777" w:rsidR="00432C48" w:rsidRDefault="001918D9">
      <w:pPr>
        <w:pStyle w:val="BodyText"/>
        <w:ind w:left="1540"/>
      </w:pPr>
      <w:r>
        <w:t>“Level 2 charging station” or “Level 2 charger” means a charger that has at least one</w:t>
      </w:r>
      <w:r>
        <w:rPr>
          <w:spacing w:val="-4"/>
        </w:rPr>
        <w:t xml:space="preserve"> </w:t>
      </w:r>
      <w:r>
        <w:t>connector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meets</w:t>
      </w:r>
      <w:r>
        <w:rPr>
          <w:spacing w:val="-1"/>
        </w:rPr>
        <w:t xml:space="preserve"> </w:t>
      </w:r>
      <w:r>
        <w:t>SAE</w:t>
      </w:r>
      <w:r>
        <w:rPr>
          <w:spacing w:val="-3"/>
        </w:rPr>
        <w:t xml:space="preserve"> </w:t>
      </w:r>
      <w:r>
        <w:t>J1772,</w:t>
      </w:r>
      <w:r>
        <w:rPr>
          <w:spacing w:val="-3"/>
        </w:rPr>
        <w:t xml:space="preserve"> </w:t>
      </w:r>
      <w:r>
        <w:t>capable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charging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6.2</w:t>
      </w:r>
      <w:r>
        <w:rPr>
          <w:spacing w:val="-3"/>
        </w:rPr>
        <w:t xml:space="preserve"> </w:t>
      </w:r>
      <w:r>
        <w:t>kilowatts</w:t>
      </w:r>
      <w:r>
        <w:rPr>
          <w:spacing w:val="-3"/>
        </w:rPr>
        <w:t xml:space="preserve"> </w:t>
      </w:r>
      <w:r>
        <w:t>(kW)</w:t>
      </w:r>
      <w:r>
        <w:rPr>
          <w:spacing w:val="-3"/>
        </w:rPr>
        <w:t xml:space="preserve"> </w:t>
      </w:r>
      <w:r>
        <w:t>or greater and requiring a 208/240-volt AC connection.</w:t>
      </w:r>
    </w:p>
    <w:p w14:paraId="79A759C3" w14:textId="77777777" w:rsidR="00432C48" w:rsidRDefault="00432C48">
      <w:pPr>
        <w:pStyle w:val="BodyText"/>
      </w:pPr>
    </w:p>
    <w:p w14:paraId="242B98C2" w14:textId="77777777" w:rsidR="00432C48" w:rsidRDefault="001918D9">
      <w:pPr>
        <w:pStyle w:val="BodyText"/>
        <w:ind w:left="1540" w:right="156"/>
      </w:pPr>
      <w:r>
        <w:t>“Level 3 charging station” means a charg</w:t>
      </w:r>
      <w:r>
        <w:t>er that has at least one combined charging</w:t>
      </w:r>
      <w:r>
        <w:rPr>
          <w:spacing w:val="-3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(CCS)</w:t>
      </w:r>
      <w:r>
        <w:rPr>
          <w:spacing w:val="-4"/>
        </w:rPr>
        <w:t xml:space="preserve"> </w:t>
      </w:r>
      <w:r>
        <w:t>connector,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least</w:t>
      </w:r>
      <w:r>
        <w:rPr>
          <w:spacing w:val="-3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CCS</w:t>
      </w:r>
      <w:r>
        <w:rPr>
          <w:spacing w:val="-3"/>
        </w:rPr>
        <w:t xml:space="preserve"> </w:t>
      </w:r>
      <w:r>
        <w:t>connector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 one</w:t>
      </w:r>
      <w:r>
        <w:rPr>
          <w:spacing w:val="-4"/>
        </w:rPr>
        <w:t xml:space="preserve"> </w:t>
      </w:r>
      <w:r>
        <w:t>or more Charge de Move (CHAdeMO) connectors, capable of charging at 100 kW</w:t>
      </w:r>
      <w:r>
        <w:rPr>
          <w:spacing w:val="40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greater,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provides</w:t>
      </w:r>
      <w:r>
        <w:rPr>
          <w:spacing w:val="-3"/>
        </w:rPr>
        <w:t xml:space="preserve"> </w:t>
      </w:r>
      <w:r>
        <w:t>direct</w:t>
      </w:r>
      <w:r>
        <w:rPr>
          <w:spacing w:val="-3"/>
        </w:rPr>
        <w:t xml:space="preserve"> </w:t>
      </w:r>
      <w:r>
        <w:t>current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charging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higher</w:t>
      </w:r>
      <w:r>
        <w:rPr>
          <w:spacing w:val="-3"/>
        </w:rPr>
        <w:t xml:space="preserve"> </w:t>
      </w:r>
      <w:r>
        <w:t>rates</w:t>
      </w:r>
      <w:r>
        <w:rPr>
          <w:spacing w:val="-3"/>
        </w:rPr>
        <w:t xml:space="preserve"> </w:t>
      </w:r>
      <w:r>
        <w:t>with inputs of at least 480 volts.</w:t>
      </w:r>
    </w:p>
    <w:p w14:paraId="37901B53" w14:textId="77777777" w:rsidR="00432C48" w:rsidRDefault="00432C48">
      <w:pPr>
        <w:pStyle w:val="BodyText"/>
      </w:pPr>
    </w:p>
    <w:p w14:paraId="2E75189E" w14:textId="77777777" w:rsidR="00432C48" w:rsidRDefault="001918D9">
      <w:pPr>
        <w:pStyle w:val="BodyText"/>
        <w:spacing w:before="1"/>
        <w:ind w:left="1540" w:right="217"/>
        <w:jc w:val="both"/>
      </w:pPr>
      <w:r>
        <w:t>“Networked</w:t>
      </w:r>
      <w:r>
        <w:rPr>
          <w:spacing w:val="-2"/>
        </w:rPr>
        <w:t xml:space="preserve"> </w:t>
      </w:r>
      <w:r>
        <w:t>charging</w:t>
      </w:r>
      <w:r>
        <w:rPr>
          <w:spacing w:val="-2"/>
        </w:rPr>
        <w:t xml:space="preserve"> </w:t>
      </w:r>
      <w:r>
        <w:t>station”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“networked”</w:t>
      </w:r>
      <w:r>
        <w:rPr>
          <w:spacing w:val="-3"/>
        </w:rPr>
        <w:t xml:space="preserve"> </w:t>
      </w:r>
      <w:r>
        <w:t>means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electric</w:t>
      </w:r>
      <w:r>
        <w:rPr>
          <w:spacing w:val="-3"/>
        </w:rPr>
        <w:t xml:space="preserve"> </w:t>
      </w:r>
      <w:r>
        <w:t>vehicle</w:t>
      </w:r>
      <w:r>
        <w:rPr>
          <w:spacing w:val="-3"/>
        </w:rPr>
        <w:t xml:space="preserve"> </w:t>
      </w:r>
      <w:r>
        <w:t>charging station</w:t>
      </w:r>
      <w:r>
        <w:rPr>
          <w:spacing w:val="-4"/>
        </w:rPr>
        <w:t xml:space="preserve"> </w:t>
      </w:r>
      <w:r>
        <w:t>connected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network</w:t>
      </w:r>
      <w:r>
        <w:rPr>
          <w:spacing w:val="-5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wired</w:t>
      </w:r>
      <w:r>
        <w:rPr>
          <w:spacing w:val="-2"/>
        </w:rPr>
        <w:t xml:space="preserve"> </w:t>
      </w:r>
      <w:r>
        <w:t>ethernet,</w:t>
      </w:r>
      <w:r>
        <w:rPr>
          <w:spacing w:val="-4"/>
        </w:rPr>
        <w:t xml:space="preserve"> </w:t>
      </w:r>
      <w:r>
        <w:t>Wi-Fi,</w:t>
      </w:r>
      <w:r>
        <w:rPr>
          <w:spacing w:val="-4"/>
        </w:rPr>
        <w:t xml:space="preserve"> </w:t>
      </w:r>
      <w:r>
        <w:t>cellular,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some other form of connection and offers smart mana</w:t>
      </w:r>
      <w:r>
        <w:t>gement functions.</w:t>
      </w:r>
    </w:p>
    <w:p w14:paraId="5D3E3A97" w14:textId="77777777" w:rsidR="00432C48" w:rsidRDefault="00432C48">
      <w:pPr>
        <w:pStyle w:val="BodyText"/>
      </w:pPr>
    </w:p>
    <w:p w14:paraId="375AA0DA" w14:textId="77777777" w:rsidR="00432C48" w:rsidRDefault="001918D9">
      <w:pPr>
        <w:pStyle w:val="BodyText"/>
        <w:ind w:left="1540"/>
      </w:pPr>
      <w:r>
        <w:t>“Port”</w:t>
      </w:r>
      <w:r>
        <w:rPr>
          <w:spacing w:val="-6"/>
        </w:rPr>
        <w:t xml:space="preserve"> </w:t>
      </w:r>
      <w:r>
        <w:t>means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charging</w:t>
      </w:r>
      <w:r>
        <w:rPr>
          <w:spacing w:val="-4"/>
        </w:rPr>
        <w:t xml:space="preserve"> </w:t>
      </w:r>
      <w:r>
        <w:t>connection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electric</w:t>
      </w:r>
      <w:r>
        <w:rPr>
          <w:spacing w:val="-4"/>
        </w:rPr>
        <w:t xml:space="preserve"> </w:t>
      </w:r>
      <w:r>
        <w:t>vehicle</w:t>
      </w:r>
      <w:r>
        <w:rPr>
          <w:spacing w:val="-5"/>
        </w:rPr>
        <w:t xml:space="preserve"> </w:t>
      </w:r>
      <w:r>
        <w:t>charging</w:t>
      </w:r>
      <w:r>
        <w:rPr>
          <w:spacing w:val="-4"/>
        </w:rPr>
        <w:t xml:space="preserve"> </w:t>
      </w:r>
      <w:r>
        <w:t>station</w:t>
      </w:r>
      <w:r>
        <w:rPr>
          <w:spacing w:val="-5"/>
        </w:rPr>
        <w:t xml:space="preserve"> </w:t>
      </w:r>
      <w:r>
        <w:t>that provides power to charge only one vehicle at a time even though it may have multiple connectors.</w:t>
      </w:r>
    </w:p>
    <w:p w14:paraId="2AD9978D" w14:textId="77777777" w:rsidR="00432C48" w:rsidRDefault="00432C48">
      <w:pPr>
        <w:pStyle w:val="BodyText"/>
      </w:pPr>
    </w:p>
    <w:p w14:paraId="7897B338" w14:textId="77777777" w:rsidR="00432C48" w:rsidRDefault="001918D9">
      <w:pPr>
        <w:pStyle w:val="BodyText"/>
        <w:ind w:left="1540"/>
      </w:pPr>
      <w:r>
        <w:t>“Private organization” or “private organization and comp</w:t>
      </w:r>
      <w:r>
        <w:t>any” means a sole proprietorship, partnership, corporation, or limited liability company that is incorporated</w:t>
      </w:r>
      <w:r>
        <w:rPr>
          <w:spacing w:val="-4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Illinois</w:t>
      </w:r>
      <w:r>
        <w:rPr>
          <w:spacing w:val="-4"/>
        </w:rPr>
        <w:t xml:space="preserve"> </w:t>
      </w:r>
      <w:r>
        <w:t>law</w:t>
      </w:r>
      <w:r>
        <w:rPr>
          <w:spacing w:val="-4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registered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Illinois</w:t>
      </w:r>
      <w:r>
        <w:rPr>
          <w:spacing w:val="-4"/>
        </w:rPr>
        <w:t xml:space="preserve"> </w:t>
      </w:r>
      <w:r>
        <w:t>Secretary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State,</w:t>
      </w:r>
      <w:r>
        <w:rPr>
          <w:spacing w:val="-4"/>
        </w:rPr>
        <w:t xml:space="preserve"> </w:t>
      </w:r>
      <w:r>
        <w:t xml:space="preserve">as </w:t>
      </w:r>
      <w:r>
        <w:rPr>
          <w:spacing w:val="-2"/>
        </w:rPr>
        <w:t>applicable.</w:t>
      </w:r>
    </w:p>
    <w:p w14:paraId="6EC3519E" w14:textId="77777777" w:rsidR="00432C48" w:rsidRDefault="00432C48">
      <w:pPr>
        <w:pStyle w:val="BodyText"/>
      </w:pPr>
    </w:p>
    <w:p w14:paraId="561F185A" w14:textId="77777777" w:rsidR="00432C48" w:rsidRDefault="001918D9">
      <w:pPr>
        <w:pStyle w:val="BodyText"/>
        <w:ind w:left="1540" w:right="197"/>
      </w:pPr>
      <w:r>
        <w:t>"Project"</w:t>
      </w:r>
      <w:r>
        <w:rPr>
          <w:spacing w:val="-5"/>
        </w:rPr>
        <w:t xml:space="preserve"> </w:t>
      </w:r>
      <w:r>
        <w:t>means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project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provides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acquisition,</w:t>
      </w:r>
      <w:r>
        <w:rPr>
          <w:spacing w:val="-5"/>
        </w:rPr>
        <w:t xml:space="preserve"> </w:t>
      </w:r>
      <w:r>
        <w:t>construction, installation, and operation of a charging station.</w:t>
      </w:r>
    </w:p>
    <w:p w14:paraId="01F61B93" w14:textId="77777777" w:rsidR="00432C48" w:rsidRDefault="00432C48">
      <w:pPr>
        <w:pStyle w:val="BodyText"/>
      </w:pPr>
    </w:p>
    <w:p w14:paraId="598C98F0" w14:textId="77777777" w:rsidR="00432C48" w:rsidRDefault="001918D9">
      <w:pPr>
        <w:pStyle w:val="BodyText"/>
        <w:ind w:left="1540" w:right="197"/>
      </w:pPr>
      <w:r>
        <w:t>“Public organization” or “public organization and company” means a governmental</w:t>
      </w:r>
      <w:r>
        <w:rPr>
          <w:spacing w:val="-2"/>
        </w:rPr>
        <w:t xml:space="preserve"> </w:t>
      </w:r>
      <w:r>
        <w:t>body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formally</w:t>
      </w:r>
      <w:r>
        <w:rPr>
          <w:spacing w:val="-1"/>
        </w:rPr>
        <w:t xml:space="preserve"> </w:t>
      </w:r>
      <w:r>
        <w:t>created</w:t>
      </w:r>
      <w:r>
        <w:rPr>
          <w:spacing w:val="-2"/>
        </w:rPr>
        <w:t xml:space="preserve"> </w:t>
      </w:r>
      <w:r>
        <w:t>subunit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governmental bodies located in Illinois.</w:t>
      </w:r>
      <w:r>
        <w:rPr>
          <w:spacing w:val="40"/>
        </w:rPr>
        <w:t xml:space="preserve"> </w:t>
      </w:r>
      <w:r>
        <w:t>Publ</w:t>
      </w:r>
      <w:r>
        <w:t>ic organizations include local, state, and federal governmental entities and political subdivisions, and metropolitan or regional transportation</w:t>
      </w:r>
      <w:r>
        <w:rPr>
          <w:spacing w:val="-5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organizations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defined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United</w:t>
      </w:r>
      <w:r>
        <w:rPr>
          <w:spacing w:val="-5"/>
        </w:rPr>
        <w:t xml:space="preserve"> </w:t>
      </w:r>
      <w:r>
        <w:t>States</w:t>
      </w:r>
      <w:r>
        <w:rPr>
          <w:spacing w:val="-5"/>
        </w:rPr>
        <w:t xml:space="preserve"> </w:t>
      </w:r>
      <w:r>
        <w:t>Department of Transportation at 49 U.S.C. 5303(b).</w:t>
      </w:r>
    </w:p>
    <w:p w14:paraId="01D4146C" w14:textId="77777777" w:rsidR="00432C48" w:rsidRDefault="00432C48">
      <w:pPr>
        <w:pStyle w:val="BodyText"/>
        <w:spacing w:before="1"/>
      </w:pPr>
    </w:p>
    <w:p w14:paraId="40202690" w14:textId="77777777" w:rsidR="00432C48" w:rsidRDefault="001918D9">
      <w:pPr>
        <w:pStyle w:val="BodyText"/>
        <w:ind w:left="1540" w:right="220"/>
        <w:jc w:val="both"/>
      </w:pPr>
      <w:r>
        <w:t>“SAE</w:t>
      </w:r>
      <w:r>
        <w:rPr>
          <w:spacing w:val="-5"/>
        </w:rPr>
        <w:t xml:space="preserve"> </w:t>
      </w:r>
      <w:r>
        <w:t>J1772”</w:t>
      </w:r>
      <w:r>
        <w:rPr>
          <w:spacing w:val="-5"/>
        </w:rPr>
        <w:t xml:space="preserve"> </w:t>
      </w:r>
      <w:r>
        <w:t>means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SAE</w:t>
      </w:r>
      <w:r>
        <w:rPr>
          <w:spacing w:val="-5"/>
        </w:rPr>
        <w:t xml:space="preserve"> </w:t>
      </w:r>
      <w:r>
        <w:t>International</w:t>
      </w:r>
      <w:r>
        <w:rPr>
          <w:spacing w:val="-4"/>
        </w:rPr>
        <w:t xml:space="preserve"> </w:t>
      </w:r>
      <w:r>
        <w:t>Standard</w:t>
      </w:r>
      <w:r>
        <w:rPr>
          <w:spacing w:val="-2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connector</w:t>
      </w:r>
      <w:r>
        <w:rPr>
          <w:spacing w:val="-4"/>
        </w:rPr>
        <w:t xml:space="preserve"> </w:t>
      </w:r>
      <w:r>
        <w:t>utilized</w:t>
      </w:r>
      <w:r>
        <w:rPr>
          <w:spacing w:val="-4"/>
        </w:rPr>
        <w:t xml:space="preserve"> </w:t>
      </w:r>
      <w:r>
        <w:t>by Level 2 electric vehicle chargers, incorporated by reference in Section 285.125.</w:t>
      </w:r>
    </w:p>
    <w:p w14:paraId="2C74260D" w14:textId="77777777" w:rsidR="00432C48" w:rsidRDefault="00432C48">
      <w:pPr>
        <w:pStyle w:val="BodyText"/>
      </w:pPr>
    </w:p>
    <w:p w14:paraId="7EE492FE" w14:textId="77777777" w:rsidR="00432C48" w:rsidRDefault="001918D9">
      <w:pPr>
        <w:pStyle w:val="Heading1"/>
      </w:pPr>
      <w:r>
        <w:t>Section</w:t>
      </w:r>
      <w:r>
        <w:rPr>
          <w:spacing w:val="-3"/>
        </w:rPr>
        <w:t xml:space="preserve"> </w:t>
      </w:r>
      <w:r>
        <w:t>285.120</w:t>
      </w:r>
      <w:r>
        <w:rPr>
          <w:spacing w:val="54"/>
        </w:rPr>
        <w:t xml:space="preserve"> </w:t>
      </w:r>
      <w:r>
        <w:t>Abbreviations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Acronyms</w:t>
      </w:r>
    </w:p>
    <w:p w14:paraId="21E8050C" w14:textId="77777777" w:rsidR="00432C48" w:rsidRDefault="00432C48">
      <w:p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5D16710E" w14:textId="77777777" w:rsidR="00432C48" w:rsidRDefault="00432C48">
      <w:pPr>
        <w:pStyle w:val="BodyText"/>
        <w:rPr>
          <w:b/>
          <w:sz w:val="20"/>
        </w:rPr>
      </w:pPr>
    </w:p>
    <w:p w14:paraId="40FBFBCE" w14:textId="77777777" w:rsidR="00432C48" w:rsidRDefault="00432C48">
      <w:pPr>
        <w:pStyle w:val="BodyText"/>
        <w:spacing w:before="2"/>
        <w:rPr>
          <w:b/>
          <w:sz w:val="20"/>
        </w:rPr>
      </w:pPr>
    </w:p>
    <w:p w14:paraId="1DF7DFE3" w14:textId="77777777" w:rsidR="00432C48" w:rsidRDefault="001918D9">
      <w:pPr>
        <w:pStyle w:val="BodyText"/>
        <w:spacing w:before="90"/>
        <w:ind w:left="100"/>
      </w:pP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abbreviations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acronyms are</w:t>
      </w:r>
      <w:r>
        <w:rPr>
          <w:spacing w:val="-3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Part:</w:t>
      </w:r>
    </w:p>
    <w:p w14:paraId="4954B6F8" w14:textId="77777777" w:rsidR="00432C48" w:rsidRDefault="00432C48">
      <w:pPr>
        <w:pStyle w:val="BodyText"/>
      </w:pPr>
    </w:p>
    <w:p w14:paraId="51FC2813" w14:textId="77777777" w:rsidR="00432C48" w:rsidRDefault="001918D9">
      <w:pPr>
        <w:pStyle w:val="BodyText"/>
        <w:tabs>
          <w:tab w:val="left" w:pos="2260"/>
        </w:tabs>
        <w:ind w:left="820"/>
      </w:pPr>
      <w:r>
        <w:rPr>
          <w:spacing w:val="-5"/>
        </w:rPr>
        <w:t>AC</w:t>
      </w:r>
      <w:r>
        <w:tab/>
        <w:t>alternating</w:t>
      </w:r>
      <w:r>
        <w:rPr>
          <w:spacing w:val="-4"/>
        </w:rPr>
        <w:t xml:space="preserve"> </w:t>
      </w:r>
      <w:r>
        <w:rPr>
          <w:spacing w:val="-2"/>
        </w:rPr>
        <w:t>current</w:t>
      </w:r>
    </w:p>
    <w:p w14:paraId="519A54E4" w14:textId="77777777" w:rsidR="00432C48" w:rsidRDefault="001918D9">
      <w:pPr>
        <w:pStyle w:val="BodyText"/>
        <w:tabs>
          <w:tab w:val="left" w:pos="2260"/>
        </w:tabs>
        <w:ind w:left="820" w:right="3301"/>
      </w:pPr>
      <w:r>
        <w:rPr>
          <w:spacing w:val="-4"/>
        </w:rPr>
        <w:t>Act</w:t>
      </w:r>
      <w:r>
        <w:tab/>
        <w:t xml:space="preserve">Electric Vehicle Act [20 ILCS 627] </w:t>
      </w:r>
      <w:r>
        <w:rPr>
          <w:spacing w:val="-2"/>
        </w:rPr>
        <w:t>Agency</w:t>
      </w:r>
      <w:r>
        <w:tab/>
        <w:t>Illinois</w:t>
      </w:r>
      <w:r>
        <w:rPr>
          <w:spacing w:val="-14"/>
        </w:rPr>
        <w:t xml:space="preserve"> </w:t>
      </w:r>
      <w:r>
        <w:t>Environmental</w:t>
      </w:r>
      <w:r>
        <w:rPr>
          <w:spacing w:val="-14"/>
        </w:rPr>
        <w:t xml:space="preserve"> </w:t>
      </w:r>
      <w:r>
        <w:t>Protection</w:t>
      </w:r>
      <w:r>
        <w:rPr>
          <w:spacing w:val="-14"/>
        </w:rPr>
        <w:t xml:space="preserve"> </w:t>
      </w:r>
      <w:r>
        <w:t xml:space="preserve">Agency </w:t>
      </w:r>
      <w:r>
        <w:rPr>
          <w:spacing w:val="-4"/>
        </w:rPr>
        <w:t>CCS</w:t>
      </w:r>
      <w:r>
        <w:tab/>
        <w:t>Combined Charging System</w:t>
      </w:r>
    </w:p>
    <w:p w14:paraId="28B78F90" w14:textId="77777777" w:rsidR="00432C48" w:rsidRDefault="001918D9">
      <w:pPr>
        <w:pStyle w:val="BodyText"/>
        <w:tabs>
          <w:tab w:val="left" w:pos="2260"/>
        </w:tabs>
        <w:spacing w:before="1"/>
        <w:ind w:left="820"/>
      </w:pPr>
      <w:r>
        <w:rPr>
          <w:spacing w:val="-2"/>
        </w:rPr>
        <w:t>CHAdeMO</w:t>
      </w:r>
      <w:r>
        <w:tab/>
        <w:t>Charge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4"/>
        </w:rPr>
        <w:t>Move</w:t>
      </w:r>
    </w:p>
    <w:p w14:paraId="250B4DE6" w14:textId="77777777" w:rsidR="00432C48" w:rsidRDefault="001918D9">
      <w:pPr>
        <w:pStyle w:val="BodyText"/>
        <w:tabs>
          <w:tab w:val="left" w:pos="2260"/>
        </w:tabs>
        <w:ind w:left="820" w:right="3109"/>
      </w:pPr>
      <w:r>
        <w:rPr>
          <w:spacing w:val="-4"/>
        </w:rPr>
        <w:t>GATA</w:t>
      </w:r>
      <w:r>
        <w:tab/>
        <w:t>Grant</w:t>
      </w:r>
      <w:r>
        <w:rPr>
          <w:spacing w:val="-11"/>
        </w:rPr>
        <w:t xml:space="preserve"> </w:t>
      </w:r>
      <w:r>
        <w:t>Accountability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Transparency</w:t>
      </w:r>
      <w:r>
        <w:rPr>
          <w:spacing w:val="-11"/>
        </w:rPr>
        <w:t xml:space="preserve"> </w:t>
      </w:r>
      <w:r>
        <w:t xml:space="preserve">Act </w:t>
      </w:r>
      <w:r>
        <w:rPr>
          <w:spacing w:val="-6"/>
        </w:rPr>
        <w:t>kW</w:t>
      </w:r>
      <w:r>
        <w:tab/>
      </w:r>
      <w:r>
        <w:rPr>
          <w:spacing w:val="-2"/>
        </w:rPr>
        <w:t>kilowatt</w:t>
      </w:r>
    </w:p>
    <w:p w14:paraId="3DB82814" w14:textId="77777777" w:rsidR="00432C48" w:rsidRDefault="001918D9">
      <w:pPr>
        <w:pStyle w:val="BodyText"/>
        <w:tabs>
          <w:tab w:val="left" w:pos="2260"/>
        </w:tabs>
        <w:ind w:left="820" w:right="4323"/>
      </w:pPr>
      <w:r>
        <w:rPr>
          <w:spacing w:val="-4"/>
        </w:rPr>
        <w:t>NO</w:t>
      </w:r>
      <w:r>
        <w:rPr>
          <w:spacing w:val="-4"/>
        </w:rPr>
        <w:t>FO</w:t>
      </w:r>
      <w:r>
        <w:tab/>
        <w:t>Notice</w:t>
      </w:r>
      <w:r>
        <w:rPr>
          <w:spacing w:val="-14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Funding</w:t>
      </w:r>
      <w:r>
        <w:rPr>
          <w:spacing w:val="-12"/>
        </w:rPr>
        <w:t xml:space="preserve"> </w:t>
      </w:r>
      <w:r>
        <w:t xml:space="preserve">Opportunity </w:t>
      </w:r>
      <w:r>
        <w:rPr>
          <w:spacing w:val="-2"/>
        </w:rPr>
        <w:t>State</w:t>
      </w:r>
      <w:r>
        <w:tab/>
        <w:t>State of Illinois</w:t>
      </w:r>
    </w:p>
    <w:p w14:paraId="5CE65198" w14:textId="77777777" w:rsidR="00432C48" w:rsidRDefault="00432C48">
      <w:pPr>
        <w:pStyle w:val="BodyText"/>
        <w:spacing w:before="11"/>
        <w:rPr>
          <w:sz w:val="23"/>
        </w:rPr>
      </w:pPr>
    </w:p>
    <w:p w14:paraId="0AD51541" w14:textId="77777777" w:rsidR="00432C48" w:rsidRDefault="001918D9">
      <w:pPr>
        <w:pStyle w:val="Heading1"/>
      </w:pPr>
      <w:r>
        <w:t>Section</w:t>
      </w:r>
      <w:r>
        <w:rPr>
          <w:spacing w:val="-3"/>
        </w:rPr>
        <w:t xml:space="preserve"> </w:t>
      </w:r>
      <w:r>
        <w:t>285.125</w:t>
      </w:r>
      <w:r>
        <w:rPr>
          <w:spacing w:val="56"/>
        </w:rPr>
        <w:t xml:space="preserve"> </w:t>
      </w:r>
      <w:r>
        <w:t>Incorporation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Reference</w:t>
      </w:r>
    </w:p>
    <w:p w14:paraId="2B9D1AB5" w14:textId="77777777" w:rsidR="00432C48" w:rsidRDefault="00432C48">
      <w:pPr>
        <w:pStyle w:val="BodyText"/>
        <w:rPr>
          <w:b/>
        </w:rPr>
      </w:pPr>
    </w:p>
    <w:p w14:paraId="45165F28" w14:textId="77777777" w:rsidR="00432C48" w:rsidRDefault="001918D9">
      <w:pPr>
        <w:pStyle w:val="BodyText"/>
        <w:ind w:left="100" w:right="197"/>
      </w:pP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material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incorporated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reference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includes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later</w:t>
      </w:r>
      <w:r>
        <w:rPr>
          <w:spacing w:val="-4"/>
        </w:rPr>
        <w:t xml:space="preserve"> </w:t>
      </w:r>
      <w:r>
        <w:t>editions</w:t>
      </w:r>
      <w:r>
        <w:rPr>
          <w:spacing w:val="-4"/>
        </w:rPr>
        <w:t xml:space="preserve"> </w:t>
      </w:r>
      <w:r>
        <w:t xml:space="preserve">or </w:t>
      </w:r>
      <w:r>
        <w:rPr>
          <w:spacing w:val="-2"/>
        </w:rPr>
        <w:t>amendments:</w:t>
      </w:r>
    </w:p>
    <w:p w14:paraId="064D4D5D" w14:textId="77777777" w:rsidR="00432C48" w:rsidRDefault="00432C48">
      <w:pPr>
        <w:pStyle w:val="BodyText"/>
      </w:pPr>
    </w:p>
    <w:p w14:paraId="5E9D955E" w14:textId="77777777" w:rsidR="00432C48" w:rsidRDefault="001918D9">
      <w:pPr>
        <w:pStyle w:val="BodyText"/>
        <w:ind w:left="820"/>
      </w:pPr>
      <w:r>
        <w:t>SAE</w:t>
      </w:r>
      <w:r>
        <w:rPr>
          <w:spacing w:val="-5"/>
        </w:rPr>
        <w:t xml:space="preserve"> </w:t>
      </w:r>
      <w:r>
        <w:t>International,</w:t>
      </w:r>
      <w:r>
        <w:rPr>
          <w:spacing w:val="-4"/>
        </w:rPr>
        <w:t xml:space="preserve"> </w:t>
      </w:r>
      <w:r>
        <w:t>400</w:t>
      </w:r>
      <w:r>
        <w:rPr>
          <w:spacing w:val="-4"/>
        </w:rPr>
        <w:t xml:space="preserve"> </w:t>
      </w:r>
      <w:r>
        <w:t>Commonwealth</w:t>
      </w:r>
      <w:r>
        <w:rPr>
          <w:spacing w:val="-4"/>
        </w:rPr>
        <w:t xml:space="preserve"> </w:t>
      </w:r>
      <w:r>
        <w:t>Drive,</w:t>
      </w:r>
      <w:r>
        <w:rPr>
          <w:spacing w:val="-4"/>
        </w:rPr>
        <w:t xml:space="preserve"> </w:t>
      </w:r>
      <w:r>
        <w:t>Warrendale,</w:t>
      </w:r>
      <w:r>
        <w:rPr>
          <w:spacing w:val="-4"/>
        </w:rPr>
        <w:t xml:space="preserve"> </w:t>
      </w:r>
      <w:r>
        <w:t>PA</w:t>
      </w:r>
      <w:r>
        <w:rPr>
          <w:spacing w:val="40"/>
        </w:rPr>
        <w:t xml:space="preserve"> </w:t>
      </w:r>
      <w:r>
        <w:t>15096:</w:t>
      </w:r>
      <w:r>
        <w:rPr>
          <w:spacing w:val="40"/>
        </w:rPr>
        <w:t xml:space="preserve"> </w:t>
      </w:r>
      <w:r>
        <w:t>Surface</w:t>
      </w:r>
      <w:r>
        <w:rPr>
          <w:spacing w:val="-4"/>
        </w:rPr>
        <w:t xml:space="preserve"> </w:t>
      </w:r>
      <w:r>
        <w:t>Vehicle Standard J1772 SAE Electric Vehicle and Plug in Hybrid Electric Vehicle Conductive Charge Coupler (October 2017).</w:t>
      </w:r>
    </w:p>
    <w:p w14:paraId="5E7813E8" w14:textId="77777777" w:rsidR="00432C48" w:rsidRDefault="00432C48">
      <w:pPr>
        <w:pStyle w:val="BodyText"/>
        <w:spacing w:before="1"/>
      </w:pPr>
    </w:p>
    <w:p w14:paraId="3FA0A68A" w14:textId="77777777" w:rsidR="00432C48" w:rsidRDefault="001918D9">
      <w:pPr>
        <w:pStyle w:val="BodyText"/>
        <w:ind w:left="100" w:right="239"/>
      </w:pPr>
      <w:r>
        <w:t>This</w:t>
      </w:r>
      <w:r>
        <w:rPr>
          <w:spacing w:val="-3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maintained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public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inspection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copying</w:t>
      </w:r>
      <w:r>
        <w:rPr>
          <w:spacing w:val="-3"/>
        </w:rPr>
        <w:t xml:space="preserve"> </w:t>
      </w:r>
      <w:r>
        <w:t>at the Agency's headquarters in Springfield.</w:t>
      </w:r>
    </w:p>
    <w:p w14:paraId="1121CE42" w14:textId="77777777" w:rsidR="00432C48" w:rsidRDefault="00432C48">
      <w:pPr>
        <w:pStyle w:val="BodyText"/>
      </w:pPr>
    </w:p>
    <w:p w14:paraId="58F27073" w14:textId="77777777" w:rsidR="00432C48" w:rsidRDefault="001918D9">
      <w:pPr>
        <w:pStyle w:val="Heading1"/>
      </w:pPr>
      <w:r>
        <w:t>Section</w:t>
      </w:r>
      <w:r>
        <w:rPr>
          <w:spacing w:val="-2"/>
        </w:rPr>
        <w:t xml:space="preserve"> </w:t>
      </w:r>
      <w:r>
        <w:t>285.130</w:t>
      </w:r>
      <w:r>
        <w:rPr>
          <w:spacing w:val="58"/>
        </w:rPr>
        <w:t xml:space="preserve"> </w:t>
      </w:r>
      <w:r>
        <w:rPr>
          <w:spacing w:val="-2"/>
        </w:rPr>
        <w:t>Severability</w:t>
      </w:r>
    </w:p>
    <w:p w14:paraId="67D0C7A3" w14:textId="77777777" w:rsidR="00432C48" w:rsidRDefault="00432C48">
      <w:pPr>
        <w:pStyle w:val="BodyText"/>
        <w:rPr>
          <w:b/>
        </w:rPr>
      </w:pPr>
    </w:p>
    <w:p w14:paraId="4F87AC94" w14:textId="77777777" w:rsidR="00432C48" w:rsidRDefault="001918D9">
      <w:pPr>
        <w:pStyle w:val="BodyText"/>
        <w:ind w:left="100" w:right="197"/>
      </w:pPr>
      <w:r>
        <w:t>If any Section, subsection, sentence, or clause of this Part shall be adjudged unconstitutional, void,</w:t>
      </w:r>
      <w:r>
        <w:rPr>
          <w:spacing w:val="-3"/>
        </w:rPr>
        <w:t xml:space="preserve"> </w:t>
      </w:r>
      <w:r>
        <w:t>invalid,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otherwise</w:t>
      </w:r>
      <w:r>
        <w:rPr>
          <w:spacing w:val="-4"/>
        </w:rPr>
        <w:t xml:space="preserve"> </w:t>
      </w:r>
      <w:r>
        <w:t>unlawful,</w:t>
      </w:r>
      <w:r>
        <w:rPr>
          <w:spacing w:val="-3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adjudication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affect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validi</w:t>
      </w:r>
      <w:r>
        <w:t>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as a whole, or any Section, subsection, sentence, or clause thereof not adjudged unconstitutional, void, invalid, or otherwise unlawful.</w:t>
      </w:r>
    </w:p>
    <w:p w14:paraId="22F486FB" w14:textId="77777777" w:rsidR="00432C48" w:rsidRDefault="00432C48">
      <w:pPr>
        <w:pStyle w:val="BodyText"/>
      </w:pPr>
    </w:p>
    <w:p w14:paraId="19EAFD2A" w14:textId="77777777" w:rsidR="00432C48" w:rsidRDefault="001918D9">
      <w:pPr>
        <w:pStyle w:val="Heading1"/>
        <w:spacing w:before="1"/>
      </w:pPr>
      <w:r>
        <w:t>Section</w:t>
      </w:r>
      <w:r>
        <w:rPr>
          <w:spacing w:val="-2"/>
        </w:rPr>
        <w:t xml:space="preserve"> </w:t>
      </w:r>
      <w:r>
        <w:t>285.140</w:t>
      </w:r>
      <w:r>
        <w:rPr>
          <w:spacing w:val="58"/>
        </w:rPr>
        <w:t xml:space="preserve"> </w:t>
      </w:r>
      <w:r>
        <w:rPr>
          <w:spacing w:val="-4"/>
        </w:rPr>
        <w:t>GATA</w:t>
      </w:r>
    </w:p>
    <w:p w14:paraId="66FEEDA7" w14:textId="77777777" w:rsidR="00432C48" w:rsidRDefault="00432C48">
      <w:pPr>
        <w:pStyle w:val="BodyText"/>
        <w:spacing w:before="11"/>
        <w:rPr>
          <w:b/>
          <w:sz w:val="23"/>
        </w:rPr>
      </w:pPr>
    </w:p>
    <w:p w14:paraId="5CEFFEC0" w14:textId="77777777" w:rsidR="00432C48" w:rsidRDefault="001918D9">
      <w:pPr>
        <w:pStyle w:val="ListParagraph"/>
        <w:numPr>
          <w:ilvl w:val="0"/>
          <w:numId w:val="6"/>
        </w:numPr>
        <w:tabs>
          <w:tab w:val="left" w:pos="1540"/>
          <w:tab w:val="left" w:pos="1541"/>
        </w:tabs>
        <w:ind w:right="357"/>
        <w:rPr>
          <w:sz w:val="24"/>
        </w:rPr>
      </w:pPr>
      <w:r>
        <w:rPr>
          <w:sz w:val="24"/>
        </w:rPr>
        <w:t>The Program is subject to GATA.</w:t>
      </w:r>
      <w:r>
        <w:rPr>
          <w:spacing w:val="40"/>
          <w:sz w:val="24"/>
        </w:rPr>
        <w:t xml:space="preserve"> </w:t>
      </w:r>
      <w:r>
        <w:rPr>
          <w:sz w:val="24"/>
        </w:rPr>
        <w:t>Grants must be issued and administered in compli</w:t>
      </w:r>
      <w:r>
        <w:rPr>
          <w:sz w:val="24"/>
        </w:rPr>
        <w:t>ance with GATA and the GATA rules (including any portions of the Uniform</w:t>
      </w:r>
      <w:r>
        <w:rPr>
          <w:spacing w:val="-4"/>
          <w:sz w:val="24"/>
        </w:rPr>
        <w:t xml:space="preserve"> </w:t>
      </w:r>
      <w:r>
        <w:rPr>
          <w:sz w:val="24"/>
        </w:rPr>
        <w:t>Guidance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CFR</w:t>
      </w:r>
      <w:r>
        <w:rPr>
          <w:spacing w:val="-4"/>
          <w:sz w:val="24"/>
        </w:rPr>
        <w:t xml:space="preserve"> </w:t>
      </w:r>
      <w:r>
        <w:rPr>
          <w:sz w:val="24"/>
        </w:rPr>
        <w:t>200</w:t>
      </w:r>
      <w:r>
        <w:rPr>
          <w:spacing w:val="-4"/>
          <w:sz w:val="24"/>
        </w:rPr>
        <w:t xml:space="preserve"> </w:t>
      </w:r>
      <w:r>
        <w:rPr>
          <w:sz w:val="24"/>
        </w:rPr>
        <w:t>incorporated</w:t>
      </w:r>
      <w:r>
        <w:rPr>
          <w:spacing w:val="-4"/>
          <w:sz w:val="24"/>
        </w:rPr>
        <w:t xml:space="preserve"> </w:t>
      </w:r>
      <w:r>
        <w:rPr>
          <w:sz w:val="24"/>
        </w:rPr>
        <w:t>into</w:t>
      </w:r>
      <w:r>
        <w:rPr>
          <w:spacing w:val="-4"/>
          <w:sz w:val="24"/>
        </w:rPr>
        <w:t xml:space="preserve"> </w:t>
      </w:r>
      <w:r>
        <w:rPr>
          <w:sz w:val="24"/>
        </w:rPr>
        <w:t>GATA),</w:t>
      </w:r>
      <w:r>
        <w:rPr>
          <w:spacing w:val="-4"/>
          <w:sz w:val="24"/>
        </w:rPr>
        <w:t xml:space="preserve"> </w:t>
      </w:r>
      <w:r>
        <w:rPr>
          <w:sz w:val="24"/>
        </w:rPr>
        <w:t>unless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exception has been granted and documented in the Governor's Office of Management and Budget Catalog of State Financial Assista</w:t>
      </w:r>
      <w:r>
        <w:rPr>
          <w:sz w:val="24"/>
        </w:rPr>
        <w:t>nce.</w:t>
      </w:r>
    </w:p>
    <w:p w14:paraId="7E0CF8D8" w14:textId="77777777" w:rsidR="00432C48" w:rsidRDefault="00432C48">
      <w:pPr>
        <w:rPr>
          <w:sz w:val="24"/>
        </w:r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52B3624A" w14:textId="77777777" w:rsidR="00432C48" w:rsidRDefault="00432C48">
      <w:pPr>
        <w:pStyle w:val="BodyText"/>
        <w:rPr>
          <w:sz w:val="20"/>
        </w:rPr>
      </w:pPr>
    </w:p>
    <w:p w14:paraId="46CE9968" w14:textId="77777777" w:rsidR="00432C48" w:rsidRDefault="00432C48">
      <w:pPr>
        <w:pStyle w:val="BodyText"/>
        <w:spacing w:before="2"/>
        <w:rPr>
          <w:sz w:val="20"/>
        </w:rPr>
      </w:pPr>
    </w:p>
    <w:p w14:paraId="7EE01387" w14:textId="77777777" w:rsidR="00432C48" w:rsidRDefault="001918D9">
      <w:pPr>
        <w:pStyle w:val="ListParagraph"/>
        <w:numPr>
          <w:ilvl w:val="0"/>
          <w:numId w:val="6"/>
        </w:numPr>
        <w:tabs>
          <w:tab w:val="left" w:pos="1540"/>
          <w:tab w:val="left" w:pos="1541"/>
        </w:tabs>
        <w:spacing w:before="90"/>
        <w:ind w:right="339"/>
        <w:rPr>
          <w:sz w:val="24"/>
        </w:rPr>
      </w:pP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event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conflict</w:t>
      </w:r>
      <w:r>
        <w:rPr>
          <w:spacing w:val="-4"/>
          <w:sz w:val="24"/>
        </w:rPr>
        <w:t xml:space="preserve"> </w:t>
      </w:r>
      <w:r>
        <w:rPr>
          <w:sz w:val="24"/>
        </w:rPr>
        <w:t>between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provisions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Part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GATA</w:t>
      </w:r>
      <w:r>
        <w:rPr>
          <w:spacing w:val="-1"/>
          <w:sz w:val="24"/>
        </w:rPr>
        <w:t xml:space="preserve"> </w:t>
      </w:r>
      <w:r>
        <w:rPr>
          <w:sz w:val="24"/>
        </w:rPr>
        <w:t>rules, the GATA rules will apply.</w:t>
      </w:r>
    </w:p>
    <w:p w14:paraId="755A1FB2" w14:textId="77777777" w:rsidR="00432C48" w:rsidRDefault="00432C48">
      <w:pPr>
        <w:pStyle w:val="BodyText"/>
      </w:pPr>
    </w:p>
    <w:p w14:paraId="1D7EE108" w14:textId="77777777" w:rsidR="00432C48" w:rsidRDefault="001918D9">
      <w:pPr>
        <w:ind w:left="1989" w:right="1378" w:firstLine="592"/>
        <w:rPr>
          <w:sz w:val="24"/>
        </w:rPr>
      </w:pPr>
      <w:r>
        <w:rPr>
          <w:sz w:val="24"/>
        </w:rPr>
        <w:t>SUBPART B:</w:t>
      </w:r>
      <w:r>
        <w:rPr>
          <w:spacing w:val="40"/>
          <w:sz w:val="24"/>
        </w:rPr>
        <w:t xml:space="preserve"> </w:t>
      </w:r>
      <w:r>
        <w:rPr>
          <w:sz w:val="24"/>
        </w:rPr>
        <w:t>REQUIREMENTS FOR THE CHARGING</w:t>
      </w:r>
      <w:r>
        <w:rPr>
          <w:spacing w:val="-13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-13"/>
          <w:sz w:val="24"/>
        </w:rPr>
        <w:t xml:space="preserve"> </w:t>
      </w:r>
      <w:r>
        <w:rPr>
          <w:sz w:val="24"/>
        </w:rPr>
        <w:t>GRANT</w:t>
      </w:r>
      <w:r>
        <w:rPr>
          <w:spacing w:val="-13"/>
          <w:sz w:val="24"/>
        </w:rPr>
        <w:t xml:space="preserve"> </w:t>
      </w:r>
      <w:r>
        <w:rPr>
          <w:sz w:val="24"/>
        </w:rPr>
        <w:t>PROGRAM</w:t>
      </w:r>
    </w:p>
    <w:p w14:paraId="278BC301" w14:textId="77777777" w:rsidR="00432C48" w:rsidRDefault="00432C48">
      <w:pPr>
        <w:pStyle w:val="BodyText"/>
      </w:pPr>
    </w:p>
    <w:p w14:paraId="37C4C1B3" w14:textId="77777777" w:rsidR="00432C48" w:rsidRDefault="001918D9">
      <w:pPr>
        <w:pStyle w:val="Heading1"/>
        <w:spacing w:before="1"/>
      </w:pPr>
      <w:r>
        <w:t>Section</w:t>
      </w:r>
      <w:r>
        <w:rPr>
          <w:spacing w:val="-3"/>
        </w:rPr>
        <w:t xml:space="preserve"> </w:t>
      </w:r>
      <w:r>
        <w:t>285.200</w:t>
      </w:r>
      <w:r>
        <w:rPr>
          <w:spacing w:val="55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Funding</w:t>
      </w:r>
      <w:r>
        <w:rPr>
          <w:spacing w:val="-6"/>
        </w:rPr>
        <w:t xml:space="preserve"> </w:t>
      </w:r>
      <w:r>
        <w:rPr>
          <w:spacing w:val="-2"/>
        </w:rPr>
        <w:t>Opportunity</w:t>
      </w:r>
    </w:p>
    <w:p w14:paraId="1247BCAF" w14:textId="77777777" w:rsidR="00432C48" w:rsidRDefault="00432C48">
      <w:pPr>
        <w:pStyle w:val="BodyText"/>
        <w:spacing w:before="11"/>
        <w:rPr>
          <w:b/>
          <w:sz w:val="23"/>
        </w:rPr>
      </w:pPr>
    </w:p>
    <w:p w14:paraId="651E3214" w14:textId="77777777" w:rsidR="00432C48" w:rsidRDefault="001918D9">
      <w:pPr>
        <w:pStyle w:val="ListParagraph"/>
        <w:numPr>
          <w:ilvl w:val="0"/>
          <w:numId w:val="5"/>
        </w:numPr>
        <w:tabs>
          <w:tab w:val="left" w:pos="1540"/>
          <w:tab w:val="left" w:pos="1541"/>
        </w:tabs>
        <w:ind w:right="140"/>
        <w:rPr>
          <w:sz w:val="24"/>
        </w:rPr>
      </w:pP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Notice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Funding Opportunity</w:t>
      </w:r>
      <w:r>
        <w:rPr>
          <w:spacing w:val="-1"/>
          <w:sz w:val="24"/>
        </w:rPr>
        <w:t xml:space="preserve"> </w:t>
      </w:r>
      <w:r>
        <w:rPr>
          <w:sz w:val="24"/>
        </w:rPr>
        <w:t>(NOFO)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Program</w:t>
      </w:r>
      <w:r>
        <w:rPr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specify</w:t>
      </w:r>
      <w:r>
        <w:rPr>
          <w:spacing w:val="-1"/>
          <w:sz w:val="24"/>
        </w:rPr>
        <w:t xml:space="preserve"> </w:t>
      </w:r>
      <w:r>
        <w:rPr>
          <w:sz w:val="24"/>
        </w:rPr>
        <w:t>the subset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eligible</w:t>
      </w:r>
      <w:r>
        <w:rPr>
          <w:spacing w:val="-4"/>
          <w:sz w:val="24"/>
        </w:rPr>
        <w:t xml:space="preserve"> </w:t>
      </w:r>
      <w:r>
        <w:rPr>
          <w:sz w:val="24"/>
        </w:rPr>
        <w:t>applicants</w:t>
      </w:r>
      <w:r>
        <w:rPr>
          <w:spacing w:val="-3"/>
          <w:sz w:val="24"/>
        </w:rPr>
        <w:t xml:space="preserve"> </w:t>
      </w:r>
      <w:r>
        <w:rPr>
          <w:sz w:val="24"/>
        </w:rPr>
        <w:t>targeted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NOFO,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subset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charging</w:t>
      </w:r>
      <w:r>
        <w:rPr>
          <w:spacing w:val="-2"/>
          <w:sz w:val="24"/>
        </w:rPr>
        <w:t xml:space="preserve"> </w:t>
      </w:r>
      <w:r>
        <w:rPr>
          <w:sz w:val="24"/>
        </w:rPr>
        <w:t>stations targeted by the NOFO, eligible costs, and requirements that must be met for that particular</w:t>
      </w:r>
      <w:r>
        <w:rPr>
          <w:spacing w:val="-6"/>
          <w:sz w:val="24"/>
        </w:rPr>
        <w:t xml:space="preserve"> </w:t>
      </w:r>
      <w:r>
        <w:rPr>
          <w:sz w:val="24"/>
        </w:rPr>
        <w:t>grant</w:t>
      </w:r>
      <w:r>
        <w:rPr>
          <w:spacing w:val="-4"/>
          <w:sz w:val="24"/>
        </w:rPr>
        <w:t xml:space="preserve"> </w:t>
      </w:r>
      <w:r>
        <w:rPr>
          <w:sz w:val="24"/>
        </w:rPr>
        <w:t>opportunity.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developing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NOFO,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Agency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consider beneficial</w:t>
      </w:r>
      <w:r>
        <w:rPr>
          <w:spacing w:val="-1"/>
          <w:sz w:val="24"/>
        </w:rPr>
        <w:t xml:space="preserve"> </w:t>
      </w:r>
      <w:r>
        <w:rPr>
          <w:sz w:val="24"/>
        </w:rPr>
        <w:t>impact,</w:t>
      </w:r>
      <w:r>
        <w:rPr>
          <w:spacing w:val="-1"/>
          <w:sz w:val="24"/>
        </w:rPr>
        <w:t xml:space="preserve"> </w:t>
      </w:r>
      <w:r>
        <w:rPr>
          <w:sz w:val="24"/>
        </w:rPr>
        <w:t>cost-effectiveness, funding</w:t>
      </w:r>
      <w:r>
        <w:rPr>
          <w:spacing w:val="-1"/>
          <w:sz w:val="24"/>
        </w:rPr>
        <w:t xml:space="preserve"> </w:t>
      </w:r>
      <w:r>
        <w:rPr>
          <w:sz w:val="24"/>
        </w:rPr>
        <w:t>amounts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1"/>
          <w:sz w:val="24"/>
        </w:rPr>
        <w:t xml:space="preserve"> </w:t>
      </w:r>
      <w:r>
        <w:rPr>
          <w:sz w:val="24"/>
        </w:rPr>
        <w:t>linked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to the </w:t>
      </w:r>
      <w:r>
        <w:rPr>
          <w:sz w:val="24"/>
        </w:rPr>
        <w:t>source of the funding, current equipment capabilities, degree of accessibility</w:t>
      </w:r>
      <w:r>
        <w:rPr>
          <w:spacing w:val="40"/>
          <w:sz w:val="24"/>
        </w:rPr>
        <w:t xml:space="preserve"> </w:t>
      </w:r>
      <w:r>
        <w:rPr>
          <w:sz w:val="24"/>
        </w:rPr>
        <w:t>to charging stations in various geographical areas, and the experience level and financial resources necessary to implement and sustain the operation of charging stations.</w:t>
      </w:r>
      <w:r>
        <w:rPr>
          <w:spacing w:val="80"/>
          <w:sz w:val="24"/>
        </w:rPr>
        <w:t xml:space="preserve"> </w:t>
      </w:r>
      <w:r>
        <w:rPr>
          <w:sz w:val="24"/>
        </w:rPr>
        <w:t>These</w:t>
      </w:r>
      <w:r>
        <w:rPr>
          <w:sz w:val="24"/>
        </w:rPr>
        <w:t xml:space="preserve"> provisions may be in addition to those set forth in this Subpart, but they must be consistent with this Subpart and the Act.</w:t>
      </w:r>
    </w:p>
    <w:p w14:paraId="5274256C" w14:textId="77777777" w:rsidR="00432C48" w:rsidRDefault="00432C48">
      <w:pPr>
        <w:pStyle w:val="BodyText"/>
        <w:spacing w:before="1"/>
      </w:pPr>
    </w:p>
    <w:p w14:paraId="4CCC7940" w14:textId="77777777" w:rsidR="00432C48" w:rsidRDefault="001918D9">
      <w:pPr>
        <w:pStyle w:val="ListParagraph"/>
        <w:numPr>
          <w:ilvl w:val="0"/>
          <w:numId w:val="5"/>
        </w:numPr>
        <w:tabs>
          <w:tab w:val="left" w:pos="1540"/>
          <w:tab w:val="left" w:pos="1541"/>
        </w:tabs>
        <w:ind w:right="244"/>
        <w:rPr>
          <w:sz w:val="24"/>
        </w:rPr>
      </w:pPr>
      <w:r>
        <w:rPr>
          <w:sz w:val="24"/>
        </w:rPr>
        <w:t>The Agency will specify in the NOFO the goals of the particular grant opportunity, such as installing charging stations in geogra</w:t>
      </w:r>
      <w:r>
        <w:rPr>
          <w:sz w:val="24"/>
        </w:rPr>
        <w:t>phical locations with minimal</w:t>
      </w:r>
      <w:r>
        <w:rPr>
          <w:spacing w:val="-4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locations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4"/>
          <w:sz w:val="24"/>
        </w:rPr>
        <w:t xml:space="preserve"> </w:t>
      </w:r>
      <w:r>
        <w:rPr>
          <w:sz w:val="24"/>
        </w:rPr>
        <w:t>covered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other</w:t>
      </w:r>
      <w:r>
        <w:rPr>
          <w:spacing w:val="-4"/>
          <w:sz w:val="24"/>
        </w:rPr>
        <w:t xml:space="preserve"> </w:t>
      </w:r>
      <w:r>
        <w:rPr>
          <w:sz w:val="24"/>
        </w:rPr>
        <w:t>grant</w:t>
      </w:r>
      <w:r>
        <w:rPr>
          <w:spacing w:val="-4"/>
          <w:sz w:val="24"/>
        </w:rPr>
        <w:t xml:space="preserve"> </w:t>
      </w:r>
      <w:r>
        <w:rPr>
          <w:sz w:val="24"/>
        </w:rPr>
        <w:t>programs or encouraging certain types of applicants (e.g., municipalities) to apply.</w:t>
      </w:r>
    </w:p>
    <w:p w14:paraId="5B545DFF" w14:textId="77777777" w:rsidR="00432C48" w:rsidRDefault="00432C48">
      <w:pPr>
        <w:pStyle w:val="BodyText"/>
      </w:pPr>
    </w:p>
    <w:p w14:paraId="4EA6DFFE" w14:textId="77777777" w:rsidR="00432C48" w:rsidRDefault="001918D9">
      <w:pPr>
        <w:pStyle w:val="ListParagraph"/>
        <w:numPr>
          <w:ilvl w:val="0"/>
          <w:numId w:val="5"/>
        </w:numPr>
        <w:tabs>
          <w:tab w:val="left" w:pos="1540"/>
          <w:tab w:val="left" w:pos="1541"/>
        </w:tabs>
        <w:ind w:right="116"/>
        <w:rPr>
          <w:sz w:val="24"/>
        </w:rPr>
      </w:pPr>
      <w:r>
        <w:rPr>
          <w:sz w:val="24"/>
        </w:rPr>
        <w:t xml:space="preserve">The Agency must specify in each NOFO the </w:t>
      </w:r>
      <w:r>
        <w:rPr>
          <w:i/>
          <w:sz w:val="24"/>
        </w:rPr>
        <w:t>additional incentives that shall be awarded per port for charging stations installed in an eligible community and charging statio</w:t>
      </w:r>
      <w:r>
        <w:rPr>
          <w:i/>
          <w:sz w:val="24"/>
        </w:rPr>
        <w:t>ns located to support eligible persons.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[20 ILCS 627/55(b)] Incentives</w:t>
      </w:r>
      <w:r>
        <w:rPr>
          <w:spacing w:val="-3"/>
          <w:sz w:val="24"/>
        </w:rPr>
        <w:t xml:space="preserve"> </w:t>
      </w:r>
      <w:r>
        <w:rPr>
          <w:sz w:val="24"/>
        </w:rPr>
        <w:t>shall</w:t>
      </w:r>
      <w:r>
        <w:rPr>
          <w:spacing w:val="-2"/>
          <w:sz w:val="24"/>
        </w:rPr>
        <w:t xml:space="preserve"> </w:t>
      </w:r>
      <w:r>
        <w:rPr>
          <w:sz w:val="24"/>
        </w:rPr>
        <w:t>include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more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following:</w:t>
      </w:r>
      <w:r>
        <w:rPr>
          <w:spacing w:val="40"/>
          <w:sz w:val="24"/>
        </w:rPr>
        <w:t xml:space="preserve"> </w:t>
      </w:r>
      <w:r>
        <w:rPr>
          <w:sz w:val="24"/>
        </w:rPr>
        <w:t>additional</w:t>
      </w:r>
      <w:r>
        <w:rPr>
          <w:spacing w:val="-3"/>
          <w:sz w:val="24"/>
        </w:rPr>
        <w:t xml:space="preserve"> </w:t>
      </w:r>
      <w:r>
        <w:rPr>
          <w:sz w:val="24"/>
        </w:rPr>
        <w:t>funding</w:t>
      </w:r>
      <w:r>
        <w:rPr>
          <w:spacing w:val="-2"/>
          <w:sz w:val="24"/>
        </w:rPr>
        <w:t xml:space="preserve"> </w:t>
      </w:r>
      <w:r>
        <w:rPr>
          <w:sz w:val="24"/>
        </w:rPr>
        <w:t>amounts up to $500 per port for Level 2 and up to $2,500 per port for Level 3, additional scoring points awarded, and proj</w:t>
      </w:r>
      <w:r>
        <w:rPr>
          <w:sz w:val="24"/>
        </w:rPr>
        <w:t>ect prioritization.</w:t>
      </w:r>
      <w:r>
        <w:rPr>
          <w:spacing w:val="40"/>
          <w:sz w:val="24"/>
        </w:rPr>
        <w:t xml:space="preserve"> </w:t>
      </w:r>
      <w:r>
        <w:rPr>
          <w:sz w:val="24"/>
        </w:rPr>
        <w:t>In deciding which incentive or incentives to include in a NOFO, the Agency will consider the geographic location, including attainment status for the National Ambient Air Quality Standards, the existing network of Level 2 or Level 3 cha</w:t>
      </w:r>
      <w:r>
        <w:rPr>
          <w:sz w:val="24"/>
        </w:rPr>
        <w:t>rging stations, and the type of eligible applicant (private or public organizations and companies).</w:t>
      </w:r>
    </w:p>
    <w:p w14:paraId="72EC03BD" w14:textId="77777777" w:rsidR="00432C48" w:rsidRDefault="00432C48">
      <w:pPr>
        <w:pStyle w:val="BodyText"/>
      </w:pPr>
    </w:p>
    <w:p w14:paraId="63585C26" w14:textId="77777777" w:rsidR="00432C48" w:rsidRDefault="001918D9">
      <w:pPr>
        <w:pStyle w:val="ListParagraph"/>
        <w:numPr>
          <w:ilvl w:val="0"/>
          <w:numId w:val="5"/>
        </w:numPr>
        <w:tabs>
          <w:tab w:val="left" w:pos="1540"/>
          <w:tab w:val="left" w:pos="1541"/>
        </w:tabs>
        <w:spacing w:before="1"/>
        <w:ind w:right="560"/>
        <w:rPr>
          <w:sz w:val="24"/>
        </w:rPr>
      </w:pPr>
      <w:r>
        <w:rPr>
          <w:sz w:val="24"/>
        </w:rPr>
        <w:t>Each NOFO will specify the scoring criteria the Agency will use for that particular</w:t>
      </w:r>
      <w:r>
        <w:rPr>
          <w:spacing w:val="-6"/>
          <w:sz w:val="24"/>
        </w:rPr>
        <w:t xml:space="preserve"> </w:t>
      </w:r>
      <w:r>
        <w:rPr>
          <w:sz w:val="24"/>
        </w:rPr>
        <w:t>grant</w:t>
      </w:r>
      <w:r>
        <w:rPr>
          <w:spacing w:val="-4"/>
          <w:sz w:val="24"/>
        </w:rPr>
        <w:t xml:space="preserve"> </w:t>
      </w:r>
      <w:r>
        <w:rPr>
          <w:sz w:val="24"/>
        </w:rPr>
        <w:t>opportunity,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compliance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GATA.</w:t>
      </w:r>
      <w:r>
        <w:rPr>
          <w:spacing w:val="40"/>
          <w:sz w:val="24"/>
        </w:rPr>
        <w:t xml:space="preserve"> </w:t>
      </w:r>
      <w:r>
        <w:rPr>
          <w:sz w:val="24"/>
        </w:rPr>
        <w:t>Scoring</w:t>
      </w:r>
      <w:r>
        <w:rPr>
          <w:spacing w:val="-4"/>
          <w:sz w:val="24"/>
        </w:rPr>
        <w:t xml:space="preserve"> </w:t>
      </w:r>
      <w:r>
        <w:rPr>
          <w:sz w:val="24"/>
        </w:rPr>
        <w:t>criteria</w:t>
      </w:r>
      <w:r>
        <w:rPr>
          <w:spacing w:val="-6"/>
          <w:sz w:val="24"/>
        </w:rPr>
        <w:t xml:space="preserve"> </w:t>
      </w:r>
      <w:r>
        <w:rPr>
          <w:sz w:val="24"/>
        </w:rPr>
        <w:t>may</w:t>
      </w:r>
    </w:p>
    <w:p w14:paraId="4FD40C9F" w14:textId="77777777" w:rsidR="00432C48" w:rsidRDefault="00432C48">
      <w:pPr>
        <w:rPr>
          <w:sz w:val="24"/>
        </w:r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14F52268" w14:textId="77777777" w:rsidR="00432C48" w:rsidRDefault="00432C48">
      <w:pPr>
        <w:pStyle w:val="BodyText"/>
        <w:spacing w:before="2"/>
        <w:rPr>
          <w:sz w:val="16"/>
        </w:rPr>
      </w:pPr>
    </w:p>
    <w:p w14:paraId="1B359FD0" w14:textId="77777777" w:rsidR="00432C48" w:rsidRDefault="001918D9">
      <w:pPr>
        <w:pStyle w:val="BodyText"/>
        <w:spacing w:before="90"/>
        <w:ind w:left="1540" w:right="197"/>
      </w:pPr>
      <w:r>
        <w:t>include,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example,</w:t>
      </w:r>
      <w:r>
        <w:rPr>
          <w:spacing w:val="-4"/>
        </w:rPr>
        <w:t xml:space="preserve"> </w:t>
      </w:r>
      <w:r>
        <w:t>distance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nearest</w:t>
      </w:r>
      <w:r>
        <w:rPr>
          <w:spacing w:val="-4"/>
        </w:rPr>
        <w:t xml:space="preserve"> </w:t>
      </w:r>
      <w:r>
        <w:t>existing</w:t>
      </w:r>
      <w:r>
        <w:rPr>
          <w:spacing w:val="-4"/>
        </w:rPr>
        <w:t xml:space="preserve"> </w:t>
      </w:r>
      <w:r>
        <w:t>charging</w:t>
      </w:r>
      <w:r>
        <w:rPr>
          <w:spacing w:val="-4"/>
        </w:rPr>
        <w:t xml:space="preserve"> </w:t>
      </w:r>
      <w:r>
        <w:t>station,</w:t>
      </w:r>
      <w:r>
        <w:rPr>
          <w:spacing w:val="-4"/>
        </w:rPr>
        <w:t xml:space="preserve"> </w:t>
      </w:r>
      <w:r>
        <w:t>traffic density, access to amenities, and project readiness.</w:t>
      </w:r>
    </w:p>
    <w:p w14:paraId="7340B298" w14:textId="77777777" w:rsidR="00432C48" w:rsidRDefault="00432C48">
      <w:pPr>
        <w:pStyle w:val="BodyText"/>
      </w:pPr>
    </w:p>
    <w:p w14:paraId="14106EBA" w14:textId="77777777" w:rsidR="00432C48" w:rsidRDefault="001918D9">
      <w:pPr>
        <w:pStyle w:val="Heading1"/>
      </w:pPr>
      <w:r>
        <w:t>Section</w:t>
      </w:r>
      <w:r>
        <w:rPr>
          <w:spacing w:val="-3"/>
        </w:rPr>
        <w:t xml:space="preserve"> </w:t>
      </w:r>
      <w:r>
        <w:t>285.210</w:t>
      </w:r>
      <w:r>
        <w:rPr>
          <w:spacing w:val="56"/>
        </w:rPr>
        <w:t xml:space="preserve"> </w:t>
      </w:r>
      <w:r>
        <w:t>Eligible</w:t>
      </w:r>
      <w:r>
        <w:rPr>
          <w:spacing w:val="-3"/>
        </w:rPr>
        <w:t xml:space="preserve"> </w:t>
      </w:r>
      <w:r>
        <w:t>Grantees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Grant</w:t>
      </w:r>
      <w:r>
        <w:rPr>
          <w:spacing w:val="-1"/>
        </w:rPr>
        <w:t xml:space="preserve"> </w:t>
      </w:r>
      <w:r>
        <w:rPr>
          <w:spacing w:val="-2"/>
        </w:rPr>
        <w:t>Applications</w:t>
      </w:r>
    </w:p>
    <w:p w14:paraId="557492A3" w14:textId="77777777" w:rsidR="00432C48" w:rsidRDefault="00432C48">
      <w:pPr>
        <w:pStyle w:val="BodyText"/>
        <w:rPr>
          <w:b/>
        </w:rPr>
      </w:pPr>
    </w:p>
    <w:p w14:paraId="742A527A" w14:textId="77777777" w:rsidR="00432C48" w:rsidRDefault="001918D9">
      <w:pPr>
        <w:pStyle w:val="ListParagraph"/>
        <w:numPr>
          <w:ilvl w:val="0"/>
          <w:numId w:val="4"/>
        </w:numPr>
        <w:tabs>
          <w:tab w:val="left" w:pos="1540"/>
          <w:tab w:val="left" w:pos="1541"/>
        </w:tabs>
        <w:ind w:hanging="721"/>
        <w:rPr>
          <w:sz w:val="24"/>
        </w:rPr>
      </w:pPr>
      <w:r>
        <w:rPr>
          <w:sz w:val="24"/>
        </w:rPr>
        <w:t>Eligible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Grantees</w:t>
      </w:r>
    </w:p>
    <w:p w14:paraId="16AAF54E" w14:textId="77777777" w:rsidR="00432C48" w:rsidRDefault="00432C48">
      <w:pPr>
        <w:pStyle w:val="BodyText"/>
      </w:pPr>
    </w:p>
    <w:p w14:paraId="379162DD" w14:textId="77777777" w:rsidR="00432C48" w:rsidRDefault="001918D9"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spacing w:before="1"/>
        <w:ind w:right="847"/>
        <w:rPr>
          <w:i/>
          <w:sz w:val="24"/>
        </w:rPr>
      </w:pPr>
      <w:r>
        <w:rPr>
          <w:sz w:val="24"/>
        </w:rPr>
        <w:t>Grants</w:t>
      </w:r>
      <w:r>
        <w:rPr>
          <w:spacing w:val="-4"/>
          <w:sz w:val="24"/>
        </w:rPr>
        <w:t xml:space="preserve"> </w:t>
      </w:r>
      <w:r>
        <w:rPr>
          <w:sz w:val="24"/>
        </w:rPr>
        <w:t>under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Program</w:t>
      </w:r>
      <w:r>
        <w:rPr>
          <w:spacing w:val="-4"/>
          <w:sz w:val="24"/>
        </w:rPr>
        <w:t xml:space="preserve"> </w:t>
      </w:r>
      <w:r>
        <w:rPr>
          <w:sz w:val="24"/>
        </w:rPr>
        <w:t>shall</w:t>
      </w:r>
      <w:r>
        <w:rPr>
          <w:spacing w:val="-4"/>
          <w:sz w:val="24"/>
        </w:rPr>
        <w:t xml:space="preserve"> </w:t>
      </w:r>
      <w:r>
        <w:rPr>
          <w:sz w:val="24"/>
        </w:rPr>
        <w:t>only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issued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public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private organizations and companies</w:t>
      </w:r>
      <w:r>
        <w:rPr>
          <w:i/>
          <w:sz w:val="24"/>
        </w:rPr>
        <w:t>.</w:t>
      </w:r>
    </w:p>
    <w:p w14:paraId="5F8A9498" w14:textId="77777777" w:rsidR="00432C48" w:rsidRDefault="00432C48">
      <w:pPr>
        <w:pStyle w:val="BodyText"/>
        <w:spacing w:before="11"/>
        <w:rPr>
          <w:i/>
          <w:sz w:val="23"/>
        </w:rPr>
      </w:pPr>
    </w:p>
    <w:p w14:paraId="62738307" w14:textId="77777777" w:rsidR="00432C48" w:rsidRDefault="001918D9"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ind w:right="242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Agency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4"/>
          <w:sz w:val="24"/>
        </w:rPr>
        <w:t xml:space="preserve"> </w:t>
      </w:r>
      <w:r>
        <w:rPr>
          <w:sz w:val="24"/>
        </w:rPr>
        <w:t>issue</w:t>
      </w:r>
      <w:r>
        <w:rPr>
          <w:spacing w:val="-5"/>
          <w:sz w:val="24"/>
        </w:rPr>
        <w:t xml:space="preserve"> </w:t>
      </w:r>
      <w:r>
        <w:rPr>
          <w:sz w:val="24"/>
        </w:rPr>
        <w:t>grants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company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does </w:t>
      </w:r>
      <w:r>
        <w:rPr>
          <w:i/>
          <w:sz w:val="24"/>
        </w:rPr>
        <w:t xml:space="preserve">not comply with the Prevailing Wage Act </w:t>
      </w:r>
      <w:r>
        <w:rPr>
          <w:sz w:val="24"/>
        </w:rPr>
        <w:t xml:space="preserve">[820 ILCS 130] </w:t>
      </w:r>
      <w:r>
        <w:rPr>
          <w:i/>
          <w:sz w:val="24"/>
        </w:rPr>
        <w:t>for any</w:t>
      </w:r>
      <w:r>
        <w:rPr>
          <w:i/>
          <w:sz w:val="24"/>
        </w:rPr>
        <w:t xml:space="preserve"> installation of a charging station for which it seeks a grant.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 xml:space="preserve">[20 ILCS </w:t>
      </w:r>
      <w:r>
        <w:rPr>
          <w:spacing w:val="-2"/>
          <w:sz w:val="24"/>
        </w:rPr>
        <w:t>627/55(b)]</w:t>
      </w:r>
    </w:p>
    <w:p w14:paraId="04768E65" w14:textId="77777777" w:rsidR="00432C48" w:rsidRDefault="00432C48">
      <w:pPr>
        <w:pStyle w:val="BodyText"/>
      </w:pPr>
    </w:p>
    <w:p w14:paraId="53416CEA" w14:textId="77777777" w:rsidR="00432C48" w:rsidRDefault="001918D9">
      <w:pPr>
        <w:pStyle w:val="ListParagraph"/>
        <w:numPr>
          <w:ilvl w:val="0"/>
          <w:numId w:val="4"/>
        </w:numPr>
        <w:tabs>
          <w:tab w:val="left" w:pos="1540"/>
          <w:tab w:val="left" w:pos="1541"/>
        </w:tabs>
        <w:ind w:right="240"/>
        <w:rPr>
          <w:sz w:val="24"/>
        </w:rPr>
      </w:pPr>
      <w:r>
        <w:rPr>
          <w:sz w:val="24"/>
        </w:rPr>
        <w:t>Grant</w:t>
      </w:r>
      <w:r>
        <w:rPr>
          <w:spacing w:val="-5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-5"/>
          <w:sz w:val="24"/>
        </w:rPr>
        <w:t xml:space="preserve"> </w:t>
      </w:r>
      <w:r>
        <w:rPr>
          <w:sz w:val="24"/>
        </w:rPr>
        <w:t>must</w:t>
      </w:r>
      <w:r>
        <w:rPr>
          <w:spacing w:val="-5"/>
          <w:sz w:val="24"/>
        </w:rPr>
        <w:t xml:space="preserve"> </w:t>
      </w:r>
      <w:r>
        <w:rPr>
          <w:sz w:val="24"/>
        </w:rPr>
        <w:t>include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documentation,</w:t>
      </w:r>
      <w:r>
        <w:rPr>
          <w:spacing w:val="-5"/>
          <w:sz w:val="24"/>
        </w:rPr>
        <w:t xml:space="preserve"> </w:t>
      </w:r>
      <w:r>
        <w:rPr>
          <w:sz w:val="24"/>
        </w:rPr>
        <w:t>in addition to any other information and documentation required in a NOFO:</w:t>
      </w:r>
    </w:p>
    <w:p w14:paraId="0FFC3E01" w14:textId="77777777" w:rsidR="00432C48" w:rsidRDefault="00432C48">
      <w:pPr>
        <w:pStyle w:val="BodyText"/>
      </w:pPr>
    </w:p>
    <w:p w14:paraId="5AE35C8A" w14:textId="77777777" w:rsidR="00432C48" w:rsidRDefault="001918D9"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ind w:hanging="721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name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addre</w:t>
      </w:r>
      <w:r>
        <w:rPr>
          <w:sz w:val="24"/>
        </w:rPr>
        <w:t>ss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applicant.</w:t>
      </w:r>
    </w:p>
    <w:p w14:paraId="5F621277" w14:textId="77777777" w:rsidR="00432C48" w:rsidRDefault="00432C48">
      <w:pPr>
        <w:pStyle w:val="BodyText"/>
        <w:spacing w:before="1"/>
      </w:pPr>
    </w:p>
    <w:p w14:paraId="506B547E" w14:textId="77777777" w:rsidR="00432C48" w:rsidRDefault="001918D9"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ind w:right="380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name,</w:t>
      </w:r>
      <w:r>
        <w:rPr>
          <w:spacing w:val="-4"/>
          <w:sz w:val="24"/>
        </w:rPr>
        <w:t xml:space="preserve"> </w:t>
      </w:r>
      <w:r>
        <w:rPr>
          <w:sz w:val="24"/>
        </w:rPr>
        <w:t>telephone</w:t>
      </w:r>
      <w:r>
        <w:rPr>
          <w:spacing w:val="-5"/>
          <w:sz w:val="24"/>
        </w:rPr>
        <w:t xml:space="preserve"> </w:t>
      </w:r>
      <w:r>
        <w:rPr>
          <w:sz w:val="24"/>
        </w:rPr>
        <w:t>number,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e-mail</w:t>
      </w:r>
      <w:r>
        <w:rPr>
          <w:spacing w:val="-4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contact</w:t>
      </w:r>
      <w:r>
        <w:rPr>
          <w:spacing w:val="-3"/>
          <w:sz w:val="24"/>
        </w:rPr>
        <w:t xml:space="preserve"> </w:t>
      </w:r>
      <w:r>
        <w:rPr>
          <w:sz w:val="24"/>
        </w:rPr>
        <w:t>person</w:t>
      </w:r>
      <w:r>
        <w:rPr>
          <w:spacing w:val="-3"/>
          <w:sz w:val="24"/>
        </w:rPr>
        <w:t xml:space="preserve"> </w:t>
      </w:r>
      <w:r>
        <w:rPr>
          <w:sz w:val="24"/>
        </w:rPr>
        <w:t>for the applicant.</w:t>
      </w:r>
    </w:p>
    <w:p w14:paraId="409549E1" w14:textId="77777777" w:rsidR="00432C48" w:rsidRDefault="00432C48">
      <w:pPr>
        <w:pStyle w:val="BodyText"/>
      </w:pPr>
    </w:p>
    <w:p w14:paraId="3A4009FD" w14:textId="77777777" w:rsidR="00432C48" w:rsidRDefault="001918D9"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ind w:hanging="721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type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applicant.</w:t>
      </w:r>
    </w:p>
    <w:p w14:paraId="45CC132A" w14:textId="77777777" w:rsidR="00432C48" w:rsidRDefault="00432C48">
      <w:pPr>
        <w:pStyle w:val="BodyText"/>
      </w:pPr>
    </w:p>
    <w:p w14:paraId="41080D72" w14:textId="77777777" w:rsidR="00432C48" w:rsidRDefault="001918D9"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ind w:hanging="72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description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applicant's</w:t>
      </w:r>
      <w:r>
        <w:rPr>
          <w:spacing w:val="-2"/>
          <w:sz w:val="24"/>
        </w:rPr>
        <w:t xml:space="preserve"> </w:t>
      </w:r>
      <w:r>
        <w:rPr>
          <w:sz w:val="24"/>
        </w:rPr>
        <w:t>project,</w:t>
      </w:r>
      <w:r>
        <w:rPr>
          <w:spacing w:val="-2"/>
          <w:sz w:val="24"/>
        </w:rPr>
        <w:t xml:space="preserve"> including:</w:t>
      </w:r>
    </w:p>
    <w:p w14:paraId="6CF8AA6C" w14:textId="77777777" w:rsidR="00432C48" w:rsidRDefault="00432C48">
      <w:pPr>
        <w:pStyle w:val="BodyText"/>
      </w:pPr>
    </w:p>
    <w:p w14:paraId="1AAEF38A" w14:textId="77777777" w:rsidR="00432C48" w:rsidRDefault="001918D9">
      <w:pPr>
        <w:pStyle w:val="ListParagraph"/>
        <w:numPr>
          <w:ilvl w:val="2"/>
          <w:numId w:val="4"/>
        </w:numPr>
        <w:tabs>
          <w:tab w:val="left" w:pos="2980"/>
          <w:tab w:val="left" w:pos="2981"/>
        </w:tabs>
        <w:ind w:right="209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description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equipment</w:t>
      </w:r>
      <w:r>
        <w:rPr>
          <w:spacing w:val="-4"/>
          <w:sz w:val="24"/>
        </w:rPr>
        <w:t xml:space="preserve"> </w:t>
      </w:r>
      <w:r>
        <w:rPr>
          <w:sz w:val="24"/>
        </w:rPr>
        <w:t>including,</w:t>
      </w:r>
      <w:r>
        <w:rPr>
          <w:spacing w:val="-4"/>
          <w:sz w:val="24"/>
        </w:rPr>
        <w:t xml:space="preserve"> </w:t>
      </w:r>
      <w:r>
        <w:rPr>
          <w:sz w:val="24"/>
        </w:rPr>
        <w:t>but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limited to, type of equipment (Level 2 or Level 3), number of ports and connectors, connector type, and charging power levels and </w:t>
      </w:r>
      <w:r>
        <w:rPr>
          <w:spacing w:val="-2"/>
          <w:sz w:val="24"/>
        </w:rPr>
        <w:t>capabilities.</w:t>
      </w:r>
    </w:p>
    <w:p w14:paraId="44C1A3D0" w14:textId="77777777" w:rsidR="00432C48" w:rsidRDefault="00432C48">
      <w:pPr>
        <w:pStyle w:val="BodyText"/>
      </w:pPr>
    </w:p>
    <w:p w14:paraId="53B6429F" w14:textId="77777777" w:rsidR="00432C48" w:rsidRDefault="001918D9">
      <w:pPr>
        <w:pStyle w:val="ListParagraph"/>
        <w:numPr>
          <w:ilvl w:val="2"/>
          <w:numId w:val="4"/>
        </w:numPr>
        <w:tabs>
          <w:tab w:val="left" w:pos="2980"/>
          <w:tab w:val="left" w:pos="2981"/>
        </w:tabs>
        <w:spacing w:before="1"/>
        <w:rPr>
          <w:sz w:val="24"/>
        </w:rPr>
      </w:pPr>
      <w:r>
        <w:rPr>
          <w:sz w:val="24"/>
        </w:rPr>
        <w:t>Location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charging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stations.</w:t>
      </w:r>
    </w:p>
    <w:p w14:paraId="1226A25C" w14:textId="77777777" w:rsidR="00432C48" w:rsidRDefault="00432C48">
      <w:pPr>
        <w:pStyle w:val="BodyText"/>
        <w:spacing w:before="11"/>
        <w:rPr>
          <w:sz w:val="23"/>
        </w:rPr>
      </w:pPr>
    </w:p>
    <w:p w14:paraId="6F2F59AB" w14:textId="77777777" w:rsidR="00432C48" w:rsidRDefault="001918D9">
      <w:pPr>
        <w:pStyle w:val="ListParagraph"/>
        <w:numPr>
          <w:ilvl w:val="2"/>
          <w:numId w:val="4"/>
        </w:numPr>
        <w:tabs>
          <w:tab w:val="left" w:pos="2980"/>
          <w:tab w:val="left" w:pos="2981"/>
        </w:tabs>
        <w:ind w:right="634"/>
        <w:rPr>
          <w:sz w:val="24"/>
        </w:rPr>
      </w:pPr>
      <w:r>
        <w:rPr>
          <w:sz w:val="24"/>
        </w:rPr>
        <w:t>Project</w:t>
      </w:r>
      <w:r>
        <w:rPr>
          <w:spacing w:val="-6"/>
          <w:sz w:val="24"/>
        </w:rPr>
        <w:t xml:space="preserve"> </w:t>
      </w:r>
      <w:r>
        <w:rPr>
          <w:sz w:val="24"/>
        </w:rPr>
        <w:t>budget,</w:t>
      </w:r>
      <w:r>
        <w:rPr>
          <w:spacing w:val="-6"/>
          <w:sz w:val="24"/>
        </w:rPr>
        <w:t xml:space="preserve"> </w:t>
      </w:r>
      <w:r>
        <w:rPr>
          <w:sz w:val="24"/>
        </w:rPr>
        <w:t>including</w:t>
      </w:r>
      <w:r>
        <w:rPr>
          <w:spacing w:val="-6"/>
          <w:sz w:val="24"/>
        </w:rPr>
        <w:t xml:space="preserve"> </w:t>
      </w:r>
      <w:r>
        <w:rPr>
          <w:sz w:val="24"/>
        </w:rPr>
        <w:t>breakdown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costs,</w:t>
      </w:r>
      <w:r>
        <w:rPr>
          <w:spacing w:val="-6"/>
          <w:sz w:val="24"/>
        </w:rPr>
        <w:t xml:space="preserve"> </w:t>
      </w:r>
      <w:r>
        <w:rPr>
          <w:sz w:val="24"/>
        </w:rPr>
        <w:t>applicant’s</w:t>
      </w:r>
      <w:r>
        <w:rPr>
          <w:spacing w:val="-6"/>
          <w:sz w:val="24"/>
        </w:rPr>
        <w:t xml:space="preserve"> </w:t>
      </w:r>
      <w:r>
        <w:rPr>
          <w:sz w:val="24"/>
        </w:rPr>
        <w:t>cost share, and total funding request.</w:t>
      </w:r>
    </w:p>
    <w:p w14:paraId="068FE272" w14:textId="77777777" w:rsidR="00432C48" w:rsidRDefault="00432C48">
      <w:pPr>
        <w:pStyle w:val="BodyText"/>
      </w:pPr>
    </w:p>
    <w:p w14:paraId="58EEE37D" w14:textId="77777777" w:rsidR="00432C48" w:rsidRDefault="001918D9">
      <w:pPr>
        <w:pStyle w:val="ListParagraph"/>
        <w:numPr>
          <w:ilvl w:val="2"/>
          <w:numId w:val="4"/>
        </w:numPr>
        <w:tabs>
          <w:tab w:val="left" w:pos="2980"/>
          <w:tab w:val="left" w:pos="2981"/>
        </w:tabs>
        <w:ind w:right="502"/>
        <w:rPr>
          <w:sz w:val="24"/>
        </w:rPr>
      </w:pPr>
      <w:r>
        <w:rPr>
          <w:sz w:val="24"/>
        </w:rPr>
        <w:t>If</w:t>
      </w:r>
      <w:r>
        <w:rPr>
          <w:spacing w:val="-7"/>
          <w:sz w:val="24"/>
        </w:rPr>
        <w:t xml:space="preserve"> </w:t>
      </w:r>
      <w:r>
        <w:rPr>
          <w:sz w:val="24"/>
        </w:rPr>
        <w:t>applying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additional</w:t>
      </w:r>
      <w:r>
        <w:rPr>
          <w:spacing w:val="-5"/>
          <w:sz w:val="24"/>
        </w:rPr>
        <w:t xml:space="preserve"> </w:t>
      </w:r>
      <w:r>
        <w:rPr>
          <w:sz w:val="24"/>
        </w:rPr>
        <w:t>incentives</w:t>
      </w:r>
      <w:r>
        <w:rPr>
          <w:spacing w:val="-5"/>
          <w:sz w:val="24"/>
        </w:rPr>
        <w:t xml:space="preserve"> </w:t>
      </w:r>
      <w:r>
        <w:rPr>
          <w:sz w:val="24"/>
        </w:rPr>
        <w:t>per</w:t>
      </w:r>
      <w:r>
        <w:rPr>
          <w:spacing w:val="-5"/>
          <w:sz w:val="24"/>
        </w:rPr>
        <w:t xml:space="preserve"> </w:t>
      </w:r>
      <w:r>
        <w:rPr>
          <w:sz w:val="24"/>
        </w:rPr>
        <w:t>port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every</w:t>
      </w:r>
      <w:r>
        <w:rPr>
          <w:spacing w:val="-5"/>
          <w:sz w:val="24"/>
        </w:rPr>
        <w:t xml:space="preserve"> </w:t>
      </w:r>
      <w:r>
        <w:rPr>
          <w:sz w:val="24"/>
        </w:rPr>
        <w:t>charging station installed in an eligible community and every charging</w:t>
      </w:r>
    </w:p>
    <w:p w14:paraId="5F9A1577" w14:textId="77777777" w:rsidR="00432C48" w:rsidRDefault="00432C48">
      <w:pPr>
        <w:rPr>
          <w:sz w:val="24"/>
        </w:r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35365504" w14:textId="77777777" w:rsidR="00432C48" w:rsidRDefault="00432C48">
      <w:pPr>
        <w:pStyle w:val="BodyText"/>
        <w:spacing w:before="2"/>
        <w:rPr>
          <w:sz w:val="16"/>
        </w:rPr>
      </w:pPr>
    </w:p>
    <w:p w14:paraId="00684BAE" w14:textId="77777777" w:rsidR="00432C48" w:rsidRDefault="001918D9">
      <w:pPr>
        <w:pStyle w:val="BodyText"/>
        <w:spacing w:before="90"/>
        <w:ind w:left="2981" w:right="54"/>
      </w:pPr>
      <w:r>
        <w:t>station</w:t>
      </w:r>
      <w:r>
        <w:rPr>
          <w:spacing w:val="-4"/>
        </w:rPr>
        <w:t xml:space="preserve"> </w:t>
      </w:r>
      <w:r>
        <w:t>located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support</w:t>
      </w:r>
      <w:r>
        <w:rPr>
          <w:spacing w:val="-4"/>
        </w:rPr>
        <w:t xml:space="preserve"> </w:t>
      </w:r>
      <w:r>
        <w:t>eligible</w:t>
      </w:r>
      <w:r>
        <w:rPr>
          <w:spacing w:val="-5"/>
        </w:rPr>
        <w:t xml:space="preserve"> </w:t>
      </w:r>
      <w:r>
        <w:t>persons,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geographical</w:t>
      </w:r>
      <w:r>
        <w:rPr>
          <w:spacing w:val="-4"/>
        </w:rPr>
        <w:t xml:space="preserve"> </w:t>
      </w:r>
      <w:r>
        <w:t>area</w:t>
      </w:r>
      <w:r>
        <w:rPr>
          <w:spacing w:val="-5"/>
        </w:rPr>
        <w:t xml:space="preserve"> </w:t>
      </w:r>
      <w:r>
        <w:t>to be served.</w:t>
      </w:r>
    </w:p>
    <w:p w14:paraId="3C2C01CA" w14:textId="77777777" w:rsidR="00432C48" w:rsidRDefault="00432C48">
      <w:pPr>
        <w:pStyle w:val="BodyText"/>
      </w:pPr>
    </w:p>
    <w:p w14:paraId="7F4D8955" w14:textId="77777777" w:rsidR="00432C48" w:rsidRDefault="001918D9">
      <w:pPr>
        <w:pStyle w:val="ListParagraph"/>
        <w:numPr>
          <w:ilvl w:val="2"/>
          <w:numId w:val="4"/>
        </w:numPr>
        <w:tabs>
          <w:tab w:val="left" w:pos="2980"/>
          <w:tab w:val="left" w:pos="2981"/>
        </w:tabs>
        <w:ind w:right="314"/>
        <w:rPr>
          <w:sz w:val="24"/>
        </w:rPr>
      </w:pPr>
      <w:r>
        <w:rPr>
          <w:sz w:val="24"/>
        </w:rPr>
        <w:t>Owner and operator information for the charging stations for which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grant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sought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</w:t>
      </w:r>
      <w:r>
        <w:rPr>
          <w:spacing w:val="-4"/>
          <w:sz w:val="24"/>
        </w:rPr>
        <w:t xml:space="preserve"> </w:t>
      </w:r>
      <w:r>
        <w:rPr>
          <w:sz w:val="24"/>
        </w:rPr>
        <w:t>location.</w:t>
      </w:r>
      <w:r>
        <w:rPr>
          <w:spacing w:val="40"/>
          <w:sz w:val="24"/>
        </w:rPr>
        <w:t xml:space="preserve"> </w:t>
      </w:r>
      <w:r>
        <w:rPr>
          <w:sz w:val="24"/>
        </w:rPr>
        <w:t>If the</w:t>
      </w:r>
      <w:r>
        <w:rPr>
          <w:spacing w:val="-4"/>
          <w:sz w:val="24"/>
        </w:rPr>
        <w:t xml:space="preserve"> </w:t>
      </w:r>
      <w:r>
        <w:rPr>
          <w:sz w:val="24"/>
        </w:rPr>
        <w:t>applicant's</w:t>
      </w:r>
      <w:r>
        <w:rPr>
          <w:spacing w:val="-4"/>
          <w:sz w:val="24"/>
        </w:rPr>
        <w:t xml:space="preserve"> </w:t>
      </w:r>
      <w:r>
        <w:rPr>
          <w:sz w:val="24"/>
        </w:rPr>
        <w:t>project</w:t>
      </w:r>
      <w:r>
        <w:rPr>
          <w:spacing w:val="-4"/>
          <w:sz w:val="24"/>
        </w:rPr>
        <w:t xml:space="preserve"> </w:t>
      </w:r>
      <w:r>
        <w:rPr>
          <w:sz w:val="24"/>
        </w:rPr>
        <w:t>includes</w:t>
      </w:r>
      <w:r>
        <w:rPr>
          <w:spacing w:val="-4"/>
          <w:sz w:val="24"/>
        </w:rPr>
        <w:t xml:space="preserve"> </w:t>
      </w:r>
      <w:r>
        <w:rPr>
          <w:sz w:val="24"/>
        </w:rPr>
        <w:t>property</w:t>
      </w:r>
      <w:r>
        <w:rPr>
          <w:spacing w:val="-4"/>
          <w:sz w:val="24"/>
        </w:rPr>
        <w:t xml:space="preserve"> </w:t>
      </w:r>
      <w:r>
        <w:rPr>
          <w:sz w:val="24"/>
        </w:rPr>
        <w:t>owned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another</w:t>
      </w:r>
      <w:r>
        <w:rPr>
          <w:spacing w:val="-6"/>
          <w:sz w:val="24"/>
        </w:rPr>
        <w:t xml:space="preserve"> </w:t>
      </w:r>
      <w:r>
        <w:rPr>
          <w:sz w:val="24"/>
        </w:rPr>
        <w:t>entity, this includes a copy of the location host agr</w:t>
      </w:r>
      <w:r>
        <w:rPr>
          <w:sz w:val="24"/>
        </w:rPr>
        <w:t>eement with the property owner required by Section 285.230(g).</w:t>
      </w:r>
    </w:p>
    <w:p w14:paraId="5C9A8022" w14:textId="77777777" w:rsidR="00432C48" w:rsidRDefault="00432C48">
      <w:pPr>
        <w:pStyle w:val="BodyText"/>
      </w:pPr>
    </w:p>
    <w:p w14:paraId="2E3274BD" w14:textId="77777777" w:rsidR="00432C48" w:rsidRDefault="001918D9">
      <w:pPr>
        <w:pStyle w:val="ListParagraph"/>
        <w:numPr>
          <w:ilvl w:val="2"/>
          <w:numId w:val="4"/>
        </w:numPr>
        <w:tabs>
          <w:tab w:val="left" w:pos="2980"/>
          <w:tab w:val="left" w:pos="2981"/>
        </w:tabs>
        <w:spacing w:before="1"/>
        <w:ind w:right="189"/>
        <w:rPr>
          <w:sz w:val="24"/>
        </w:rPr>
      </w:pPr>
      <w:r>
        <w:rPr>
          <w:sz w:val="24"/>
        </w:rPr>
        <w:t>Signature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authorized</w:t>
      </w:r>
      <w:r>
        <w:rPr>
          <w:spacing w:val="-5"/>
          <w:sz w:val="24"/>
        </w:rPr>
        <w:t xml:space="preserve"> </w:t>
      </w:r>
      <w:r>
        <w:rPr>
          <w:sz w:val="24"/>
        </w:rPr>
        <w:t>representative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applicant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attesting that all information is true and correct, printed name, and date </w:t>
      </w:r>
      <w:r>
        <w:rPr>
          <w:spacing w:val="-2"/>
          <w:sz w:val="24"/>
        </w:rPr>
        <w:t>signed.</w:t>
      </w:r>
    </w:p>
    <w:p w14:paraId="60B54F13" w14:textId="77777777" w:rsidR="00432C48" w:rsidRDefault="00432C48">
      <w:pPr>
        <w:pStyle w:val="BodyText"/>
        <w:spacing w:before="11"/>
        <w:rPr>
          <w:sz w:val="23"/>
        </w:rPr>
      </w:pPr>
    </w:p>
    <w:p w14:paraId="26A772A2" w14:textId="77777777" w:rsidR="00432C48" w:rsidRDefault="001918D9"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ind w:right="123"/>
        <w:rPr>
          <w:sz w:val="24"/>
        </w:rPr>
      </w:pPr>
      <w:r>
        <w:rPr>
          <w:sz w:val="24"/>
        </w:rPr>
        <w:t>A certification that the charging station for which the grant is sought will continue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operated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charging</w:t>
      </w:r>
      <w:r>
        <w:rPr>
          <w:spacing w:val="-3"/>
          <w:sz w:val="24"/>
        </w:rPr>
        <w:t xml:space="preserve"> </w:t>
      </w:r>
      <w:r>
        <w:rPr>
          <w:sz w:val="24"/>
        </w:rPr>
        <w:t>station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least</w:t>
      </w:r>
      <w:r>
        <w:rPr>
          <w:spacing w:val="-3"/>
          <w:sz w:val="24"/>
        </w:rPr>
        <w:t xml:space="preserve"> </w:t>
      </w:r>
      <w:r>
        <w:rPr>
          <w:sz w:val="24"/>
        </w:rPr>
        <w:t>five</w:t>
      </w:r>
      <w:r>
        <w:rPr>
          <w:spacing w:val="-3"/>
          <w:sz w:val="24"/>
        </w:rPr>
        <w:t xml:space="preserve"> </w:t>
      </w:r>
      <w:r>
        <w:rPr>
          <w:sz w:val="24"/>
        </w:rPr>
        <w:t>years</w:t>
      </w:r>
      <w:r>
        <w:rPr>
          <w:spacing w:val="-3"/>
          <w:sz w:val="24"/>
        </w:rPr>
        <w:t xml:space="preserve"> </w:t>
      </w:r>
      <w:r>
        <w:rPr>
          <w:sz w:val="24"/>
        </w:rPr>
        <w:t>after</w:t>
      </w:r>
      <w:r>
        <w:rPr>
          <w:spacing w:val="-3"/>
          <w:sz w:val="24"/>
        </w:rPr>
        <w:t xml:space="preserve"> </w:t>
      </w:r>
      <w:r>
        <w:rPr>
          <w:sz w:val="24"/>
        </w:rPr>
        <w:t>the charging statio</w:t>
      </w:r>
      <w:r>
        <w:rPr>
          <w:sz w:val="24"/>
        </w:rPr>
        <w:t>n begins operating.</w:t>
      </w:r>
    </w:p>
    <w:p w14:paraId="00E56575" w14:textId="77777777" w:rsidR="00432C48" w:rsidRDefault="00432C48">
      <w:pPr>
        <w:pStyle w:val="BodyText"/>
      </w:pPr>
    </w:p>
    <w:p w14:paraId="7B71DA3F" w14:textId="77777777" w:rsidR="00432C48" w:rsidRDefault="001918D9">
      <w:pPr>
        <w:pStyle w:val="ListParagraph"/>
        <w:numPr>
          <w:ilvl w:val="1"/>
          <w:numId w:val="4"/>
        </w:numPr>
        <w:tabs>
          <w:tab w:val="left" w:pos="2261"/>
        </w:tabs>
        <w:ind w:right="375"/>
        <w:jc w:val="both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commitment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to </w:t>
      </w:r>
      <w:r>
        <w:rPr>
          <w:i/>
          <w:sz w:val="24"/>
        </w:rPr>
        <w:t>comply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Prevailing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Wage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Act </w:t>
      </w:r>
      <w:r>
        <w:rPr>
          <w:sz w:val="24"/>
        </w:rPr>
        <w:t xml:space="preserve">[820 ILCS 130] </w:t>
      </w:r>
      <w:r>
        <w:rPr>
          <w:i/>
          <w:sz w:val="24"/>
        </w:rPr>
        <w:t>for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installation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charging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station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which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applicant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seeks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 grant.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[20 ILCS 627/55(b)]</w:t>
      </w:r>
    </w:p>
    <w:p w14:paraId="59CE8B30" w14:textId="77777777" w:rsidR="00432C48" w:rsidRDefault="00432C48">
      <w:pPr>
        <w:pStyle w:val="BodyText"/>
        <w:spacing w:before="1"/>
      </w:pPr>
    </w:p>
    <w:p w14:paraId="63BE8FD2" w14:textId="77777777" w:rsidR="00432C48" w:rsidRDefault="001918D9"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ind w:right="789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commitment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comply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Illinois</w:t>
      </w:r>
      <w:r>
        <w:rPr>
          <w:spacing w:val="-5"/>
          <w:sz w:val="24"/>
        </w:rPr>
        <w:t xml:space="preserve"> </w:t>
      </w:r>
      <w:r>
        <w:rPr>
          <w:sz w:val="24"/>
        </w:rPr>
        <w:t>Works</w:t>
      </w:r>
      <w:r>
        <w:rPr>
          <w:spacing w:val="-4"/>
          <w:sz w:val="24"/>
        </w:rPr>
        <w:t xml:space="preserve"> </w:t>
      </w:r>
      <w:r>
        <w:rPr>
          <w:sz w:val="24"/>
        </w:rPr>
        <w:t>Jobs</w:t>
      </w:r>
      <w:r>
        <w:rPr>
          <w:spacing w:val="-5"/>
          <w:sz w:val="24"/>
        </w:rPr>
        <w:t xml:space="preserve"> </w:t>
      </w:r>
      <w:r>
        <w:rPr>
          <w:sz w:val="24"/>
        </w:rPr>
        <w:t>Program</w:t>
      </w:r>
      <w:r>
        <w:rPr>
          <w:spacing w:val="-5"/>
          <w:sz w:val="24"/>
        </w:rPr>
        <w:t xml:space="preserve"> </w:t>
      </w:r>
      <w:r>
        <w:rPr>
          <w:sz w:val="24"/>
        </w:rPr>
        <w:t>Act Apprenticeship Initiative [30 ILCS 559/20-20], when applicable.</w:t>
      </w:r>
    </w:p>
    <w:p w14:paraId="20A04DE6" w14:textId="77777777" w:rsidR="00432C48" w:rsidRDefault="00432C48">
      <w:pPr>
        <w:pStyle w:val="BodyText"/>
      </w:pPr>
    </w:p>
    <w:p w14:paraId="40D92587" w14:textId="77777777" w:rsidR="00432C48" w:rsidRDefault="001918D9">
      <w:pPr>
        <w:pStyle w:val="ListParagraph"/>
        <w:numPr>
          <w:ilvl w:val="0"/>
          <w:numId w:val="4"/>
        </w:numPr>
        <w:tabs>
          <w:tab w:val="left" w:pos="1540"/>
          <w:tab w:val="left" w:pos="1541"/>
        </w:tabs>
        <w:ind w:right="310"/>
        <w:rPr>
          <w:sz w:val="24"/>
        </w:rPr>
      </w:pPr>
      <w:r>
        <w:rPr>
          <w:sz w:val="24"/>
        </w:rPr>
        <w:t>In compliance with GATA, the Agency will review timely applications for administrative</w:t>
      </w:r>
      <w:r>
        <w:rPr>
          <w:spacing w:val="-6"/>
          <w:sz w:val="24"/>
        </w:rPr>
        <w:t xml:space="preserve"> </w:t>
      </w:r>
      <w:r>
        <w:rPr>
          <w:sz w:val="24"/>
        </w:rPr>
        <w:t>completeness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against</w:t>
      </w:r>
      <w:r>
        <w:rPr>
          <w:spacing w:val="-5"/>
          <w:sz w:val="24"/>
        </w:rPr>
        <w:t xml:space="preserve"> </w:t>
      </w:r>
      <w:r>
        <w:rPr>
          <w:sz w:val="24"/>
        </w:rPr>
        <w:t>scoring</w:t>
      </w:r>
      <w:r>
        <w:rPr>
          <w:spacing w:val="-5"/>
          <w:sz w:val="24"/>
        </w:rPr>
        <w:t xml:space="preserve"> </w:t>
      </w:r>
      <w:r>
        <w:rPr>
          <w:sz w:val="24"/>
        </w:rPr>
        <w:t>criteria</w:t>
      </w:r>
      <w:r>
        <w:rPr>
          <w:spacing w:val="-6"/>
          <w:sz w:val="24"/>
        </w:rPr>
        <w:t xml:space="preserve"> </w:t>
      </w:r>
      <w:r>
        <w:rPr>
          <w:sz w:val="24"/>
        </w:rPr>
        <w:t>identified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NOFO.</w:t>
      </w:r>
    </w:p>
    <w:p w14:paraId="658195FD" w14:textId="77777777" w:rsidR="00432C48" w:rsidRDefault="00432C48">
      <w:pPr>
        <w:pStyle w:val="BodyText"/>
      </w:pPr>
    </w:p>
    <w:p w14:paraId="376404F8" w14:textId="77777777" w:rsidR="00432C48" w:rsidRDefault="001918D9">
      <w:pPr>
        <w:pStyle w:val="Heading1"/>
      </w:pPr>
      <w:r>
        <w:t>Section</w:t>
      </w:r>
      <w:r>
        <w:rPr>
          <w:spacing w:val="-5"/>
        </w:rPr>
        <w:t xml:space="preserve"> </w:t>
      </w:r>
      <w:r>
        <w:t>285.220</w:t>
      </w:r>
      <w:r>
        <w:rPr>
          <w:spacing w:val="52"/>
        </w:rPr>
        <w:t xml:space="preserve"> </w:t>
      </w:r>
      <w:r>
        <w:t>Charging</w:t>
      </w:r>
      <w:r>
        <w:rPr>
          <w:spacing w:val="-4"/>
        </w:rPr>
        <w:t xml:space="preserve"> </w:t>
      </w:r>
      <w:r>
        <w:t>Station</w:t>
      </w:r>
      <w:r>
        <w:rPr>
          <w:spacing w:val="-4"/>
        </w:rPr>
        <w:t xml:space="preserve"> </w:t>
      </w:r>
      <w:r>
        <w:rPr>
          <w:spacing w:val="-2"/>
        </w:rPr>
        <w:t>Requirements</w:t>
      </w:r>
    </w:p>
    <w:p w14:paraId="131F73D1" w14:textId="77777777" w:rsidR="00432C48" w:rsidRDefault="00432C48">
      <w:pPr>
        <w:pStyle w:val="BodyText"/>
        <w:rPr>
          <w:b/>
        </w:rPr>
      </w:pPr>
    </w:p>
    <w:p w14:paraId="38AAC49C" w14:textId="77777777" w:rsidR="00432C48" w:rsidRDefault="001918D9">
      <w:pPr>
        <w:pStyle w:val="BodyText"/>
        <w:ind w:left="100" w:right="239"/>
      </w:pPr>
      <w:r>
        <w:t>Each</w:t>
      </w:r>
      <w:r>
        <w:rPr>
          <w:spacing w:val="-4"/>
        </w:rPr>
        <w:t xml:space="preserve"> </w:t>
      </w:r>
      <w:r>
        <w:t>charging</w:t>
      </w:r>
      <w:r>
        <w:rPr>
          <w:spacing w:val="-4"/>
        </w:rPr>
        <w:t xml:space="preserve"> </w:t>
      </w:r>
      <w:r>
        <w:t>station</w:t>
      </w:r>
      <w:r>
        <w:rPr>
          <w:spacing w:val="-4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meet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criteria,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addition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requirements</w:t>
      </w:r>
      <w:r>
        <w:rPr>
          <w:spacing w:val="-4"/>
        </w:rPr>
        <w:t xml:space="preserve"> </w:t>
      </w:r>
      <w:r>
        <w:t>set forth in a NOFO:</w:t>
      </w:r>
    </w:p>
    <w:p w14:paraId="0A456A8B" w14:textId="77777777" w:rsidR="00432C48" w:rsidRDefault="00432C48">
      <w:pPr>
        <w:pStyle w:val="BodyText"/>
      </w:pPr>
    </w:p>
    <w:p w14:paraId="2415101E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spacing w:before="1"/>
        <w:ind w:right="271"/>
        <w:rPr>
          <w:sz w:val="24"/>
        </w:rPr>
      </w:pP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associated</w:t>
      </w:r>
      <w:r>
        <w:rPr>
          <w:spacing w:val="-4"/>
          <w:sz w:val="24"/>
        </w:rPr>
        <w:t xml:space="preserve"> </w:t>
      </w:r>
      <w:r>
        <w:rPr>
          <w:sz w:val="24"/>
        </w:rPr>
        <w:t>equipment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Level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stations</w:t>
      </w:r>
      <w:r>
        <w:rPr>
          <w:spacing w:val="-3"/>
          <w:sz w:val="24"/>
        </w:rPr>
        <w:t xml:space="preserve"> </w:t>
      </w:r>
      <w:r>
        <w:rPr>
          <w:sz w:val="24"/>
        </w:rPr>
        <w:t>or Level 3 charging stations, as set fort</w:t>
      </w:r>
      <w:r>
        <w:rPr>
          <w:sz w:val="24"/>
        </w:rPr>
        <w:t>h in the NOFO.</w:t>
      </w:r>
    </w:p>
    <w:p w14:paraId="57181C86" w14:textId="77777777" w:rsidR="00432C48" w:rsidRDefault="00432C48">
      <w:pPr>
        <w:pStyle w:val="BodyText"/>
        <w:spacing w:before="11"/>
        <w:rPr>
          <w:sz w:val="23"/>
        </w:rPr>
      </w:pPr>
    </w:p>
    <w:p w14:paraId="530B2169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ind w:right="147"/>
        <w:rPr>
          <w:sz w:val="24"/>
        </w:rPr>
      </w:pPr>
      <w:r>
        <w:rPr>
          <w:sz w:val="24"/>
        </w:rPr>
        <w:t>Equipment</w:t>
      </w:r>
      <w:r>
        <w:rPr>
          <w:spacing w:val="-5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networked.</w:t>
      </w:r>
      <w:r>
        <w:rPr>
          <w:spacing w:val="40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stations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equipped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network services that can track usage, collect data, bill customers, and manage electrical loads.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A minimum five-year networking agreement is required for all charging </w:t>
      </w:r>
      <w:r>
        <w:rPr>
          <w:spacing w:val="-2"/>
          <w:sz w:val="24"/>
        </w:rPr>
        <w:t>stations.</w:t>
      </w:r>
    </w:p>
    <w:p w14:paraId="6D0DA616" w14:textId="77777777" w:rsidR="00432C48" w:rsidRDefault="00432C48">
      <w:pPr>
        <w:rPr>
          <w:sz w:val="24"/>
        </w:r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3FA99E3E" w14:textId="77777777" w:rsidR="00432C48" w:rsidRDefault="00432C48">
      <w:pPr>
        <w:pStyle w:val="BodyText"/>
        <w:rPr>
          <w:sz w:val="20"/>
        </w:rPr>
      </w:pPr>
    </w:p>
    <w:p w14:paraId="69287AED" w14:textId="77777777" w:rsidR="00432C48" w:rsidRDefault="00432C48">
      <w:pPr>
        <w:pStyle w:val="BodyText"/>
        <w:spacing w:before="2"/>
        <w:rPr>
          <w:sz w:val="20"/>
        </w:rPr>
      </w:pPr>
    </w:p>
    <w:p w14:paraId="5100BE19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spacing w:before="90"/>
        <w:ind w:right="187"/>
        <w:rPr>
          <w:sz w:val="24"/>
        </w:rPr>
      </w:pPr>
      <w:r>
        <w:rPr>
          <w:sz w:val="24"/>
        </w:rPr>
        <w:t>Equipment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use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open</w:t>
      </w:r>
      <w:r>
        <w:rPr>
          <w:spacing w:val="-4"/>
          <w:sz w:val="24"/>
        </w:rPr>
        <w:t xml:space="preserve"> </w:t>
      </w:r>
      <w:r>
        <w:rPr>
          <w:sz w:val="24"/>
        </w:rPr>
        <w:t>standard</w:t>
      </w:r>
      <w:r>
        <w:rPr>
          <w:spacing w:val="-4"/>
          <w:sz w:val="24"/>
        </w:rPr>
        <w:t xml:space="preserve"> </w:t>
      </w:r>
      <w:r>
        <w:rPr>
          <w:sz w:val="24"/>
        </w:rPr>
        <w:t>protocol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basic</w:t>
      </w:r>
      <w:r>
        <w:rPr>
          <w:spacing w:val="-4"/>
          <w:sz w:val="24"/>
        </w:rPr>
        <w:t xml:space="preserve"> </w:t>
      </w:r>
      <w:r>
        <w:rPr>
          <w:sz w:val="24"/>
        </w:rPr>
        <w:t>framework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purposes of charging station infrastructure interoperability and network interoperability.</w:t>
      </w:r>
    </w:p>
    <w:p w14:paraId="2489A36B" w14:textId="77777777" w:rsidR="00432C48" w:rsidRDefault="00432C48">
      <w:pPr>
        <w:pStyle w:val="BodyText"/>
      </w:pPr>
    </w:p>
    <w:p w14:paraId="4F4F0DA5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ind w:right="488"/>
        <w:rPr>
          <w:sz w:val="24"/>
        </w:rPr>
      </w:pPr>
      <w:r>
        <w:rPr>
          <w:sz w:val="24"/>
        </w:rPr>
        <w:t>If</w:t>
      </w:r>
      <w:r>
        <w:rPr>
          <w:spacing w:val="-6"/>
          <w:sz w:val="24"/>
        </w:rPr>
        <w:t xml:space="preserve"> </w:t>
      </w:r>
      <w:r>
        <w:rPr>
          <w:sz w:val="24"/>
        </w:rPr>
        <w:t>payment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required,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equipment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able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accept</w:t>
      </w:r>
      <w:r>
        <w:rPr>
          <w:spacing w:val="-3"/>
          <w:sz w:val="24"/>
        </w:rPr>
        <w:t xml:space="preserve"> </w:t>
      </w:r>
      <w:r>
        <w:rPr>
          <w:sz w:val="24"/>
        </w:rPr>
        <w:t>multiple</w:t>
      </w:r>
      <w:r>
        <w:rPr>
          <w:spacing w:val="-4"/>
          <w:sz w:val="24"/>
        </w:rPr>
        <w:t xml:space="preserve"> </w:t>
      </w:r>
      <w:r>
        <w:rPr>
          <w:sz w:val="24"/>
        </w:rPr>
        <w:t>payment options for drivers.</w:t>
      </w:r>
    </w:p>
    <w:p w14:paraId="26CB619D" w14:textId="77777777" w:rsidR="00432C48" w:rsidRDefault="00432C48">
      <w:pPr>
        <w:pStyle w:val="BodyText"/>
      </w:pPr>
    </w:p>
    <w:p w14:paraId="636C8260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spacing w:before="1"/>
        <w:ind w:right="175"/>
        <w:rPr>
          <w:sz w:val="24"/>
        </w:rPr>
      </w:pPr>
      <w:r>
        <w:rPr>
          <w:sz w:val="24"/>
        </w:rPr>
        <w:t>Equipment must be approved by a Nationally Recogni</w:t>
      </w:r>
      <w:r>
        <w:rPr>
          <w:sz w:val="24"/>
        </w:rPr>
        <w:t>zed Testing Laboratory (NRTL) that is accredited to certify electric vehicle supply equipment standards. The</w:t>
      </w:r>
      <w:r>
        <w:rPr>
          <w:spacing w:val="-7"/>
          <w:sz w:val="24"/>
        </w:rPr>
        <w:t xml:space="preserve"> </w:t>
      </w:r>
      <w:r>
        <w:rPr>
          <w:sz w:val="24"/>
        </w:rPr>
        <w:t>Occupational</w:t>
      </w:r>
      <w:r>
        <w:rPr>
          <w:spacing w:val="-5"/>
          <w:sz w:val="24"/>
        </w:rPr>
        <w:t xml:space="preserve"> </w:t>
      </w:r>
      <w:r>
        <w:rPr>
          <w:sz w:val="24"/>
        </w:rPr>
        <w:t>Safety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Health</w:t>
      </w:r>
      <w:r>
        <w:rPr>
          <w:spacing w:val="-5"/>
          <w:sz w:val="24"/>
        </w:rPr>
        <w:t xml:space="preserve"> </w:t>
      </w:r>
      <w:r>
        <w:rPr>
          <w:sz w:val="24"/>
        </w:rPr>
        <w:t>Administration,</w:t>
      </w:r>
      <w:r>
        <w:rPr>
          <w:spacing w:val="-5"/>
          <w:sz w:val="24"/>
        </w:rPr>
        <w:t xml:space="preserve"> </w:t>
      </w:r>
      <w:r>
        <w:rPr>
          <w:sz w:val="24"/>
        </w:rPr>
        <w:t>United</w:t>
      </w:r>
      <w:r>
        <w:rPr>
          <w:spacing w:val="-5"/>
          <w:sz w:val="24"/>
        </w:rPr>
        <w:t xml:space="preserve"> </w:t>
      </w:r>
      <w:r>
        <w:rPr>
          <w:sz w:val="24"/>
        </w:rPr>
        <w:t>States</w:t>
      </w:r>
      <w:r>
        <w:rPr>
          <w:spacing w:val="-5"/>
          <w:sz w:val="24"/>
        </w:rPr>
        <w:t xml:space="preserve"> </w:t>
      </w:r>
      <w:r>
        <w:rPr>
          <w:sz w:val="24"/>
        </w:rPr>
        <w:t>Department</w:t>
      </w:r>
      <w:r>
        <w:rPr>
          <w:spacing w:val="-5"/>
          <w:sz w:val="24"/>
        </w:rPr>
        <w:t xml:space="preserve"> </w:t>
      </w:r>
      <w:r>
        <w:rPr>
          <w:sz w:val="24"/>
        </w:rPr>
        <w:t>of Labor, maintains a current list of NRTLs.</w:t>
      </w:r>
    </w:p>
    <w:p w14:paraId="54D27B82" w14:textId="77777777" w:rsidR="00432C48" w:rsidRDefault="00432C48">
      <w:pPr>
        <w:pStyle w:val="BodyText"/>
        <w:spacing w:before="11"/>
        <w:rPr>
          <w:sz w:val="23"/>
        </w:rPr>
      </w:pPr>
    </w:p>
    <w:p w14:paraId="29D913E1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ind w:right="206"/>
        <w:rPr>
          <w:sz w:val="24"/>
        </w:rPr>
      </w:pPr>
      <w:r>
        <w:rPr>
          <w:sz w:val="24"/>
        </w:rPr>
        <w:t>Charging stations must be accessible to walk-up customers.</w:t>
      </w:r>
      <w:r>
        <w:rPr>
          <w:spacing w:val="40"/>
          <w:sz w:val="24"/>
        </w:rPr>
        <w:t xml:space="preserve"> </w:t>
      </w:r>
      <w:r>
        <w:rPr>
          <w:sz w:val="24"/>
        </w:rPr>
        <w:t>This means that customers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able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initiate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charge</w:t>
      </w:r>
      <w:r>
        <w:rPr>
          <w:spacing w:val="-4"/>
          <w:sz w:val="24"/>
        </w:rPr>
        <w:t xml:space="preserve"> </w:t>
      </w:r>
      <w:r>
        <w:rPr>
          <w:sz w:val="24"/>
        </w:rPr>
        <w:t>session</w:t>
      </w:r>
      <w:r>
        <w:rPr>
          <w:spacing w:val="-3"/>
          <w:sz w:val="24"/>
        </w:rPr>
        <w:t xml:space="preserve"> </w:t>
      </w:r>
      <w:r>
        <w:rPr>
          <w:sz w:val="24"/>
        </w:rPr>
        <w:t>without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prior</w:t>
      </w:r>
      <w:r>
        <w:rPr>
          <w:spacing w:val="-4"/>
          <w:sz w:val="24"/>
        </w:rPr>
        <w:t xml:space="preserve"> </w:t>
      </w:r>
      <w:r>
        <w:rPr>
          <w:sz w:val="24"/>
        </w:rPr>
        <w:t>membership</w:t>
      </w:r>
      <w:r>
        <w:rPr>
          <w:spacing w:val="-3"/>
          <w:sz w:val="24"/>
        </w:rPr>
        <w:t xml:space="preserve"> </w:t>
      </w:r>
      <w:r>
        <w:rPr>
          <w:sz w:val="24"/>
        </w:rPr>
        <w:t>or network interaction in a simple, straightforward proc</w:t>
      </w:r>
      <w:r>
        <w:rPr>
          <w:sz w:val="24"/>
        </w:rPr>
        <w:t>ess.</w:t>
      </w:r>
    </w:p>
    <w:p w14:paraId="07DC5690" w14:textId="77777777" w:rsidR="00432C48" w:rsidRDefault="00432C48">
      <w:pPr>
        <w:pStyle w:val="BodyText"/>
      </w:pPr>
    </w:p>
    <w:p w14:paraId="2AF19227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ind w:right="873"/>
        <w:rPr>
          <w:sz w:val="24"/>
        </w:rPr>
      </w:pPr>
      <w:r>
        <w:rPr>
          <w:sz w:val="24"/>
        </w:rPr>
        <w:t>Charging</w:t>
      </w:r>
      <w:r>
        <w:rPr>
          <w:spacing w:val="-5"/>
          <w:sz w:val="24"/>
        </w:rPr>
        <w:t xml:space="preserve"> </w:t>
      </w:r>
      <w:r>
        <w:rPr>
          <w:sz w:val="24"/>
        </w:rPr>
        <w:t>stations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network</w:t>
      </w:r>
      <w:r>
        <w:rPr>
          <w:spacing w:val="-6"/>
          <w:sz w:val="24"/>
        </w:rPr>
        <w:t xml:space="preserve"> </w:t>
      </w:r>
      <w:r>
        <w:rPr>
          <w:sz w:val="24"/>
        </w:rPr>
        <w:t>systems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provide</w:t>
      </w:r>
      <w:r>
        <w:rPr>
          <w:spacing w:val="-5"/>
          <w:sz w:val="24"/>
        </w:rPr>
        <w:t xml:space="preserve"> </w:t>
      </w:r>
      <w:r>
        <w:rPr>
          <w:sz w:val="24"/>
        </w:rPr>
        <w:t>customer</w:t>
      </w:r>
      <w:r>
        <w:rPr>
          <w:spacing w:val="-4"/>
          <w:sz w:val="24"/>
        </w:rPr>
        <w:t xml:space="preserve"> </w:t>
      </w:r>
      <w:r>
        <w:rPr>
          <w:sz w:val="24"/>
        </w:rPr>
        <w:t>service</w:t>
      </w:r>
      <w:r>
        <w:rPr>
          <w:spacing w:val="-3"/>
          <w:sz w:val="24"/>
        </w:rPr>
        <w:t xml:space="preserve"> </w:t>
      </w:r>
      <w:r>
        <w:rPr>
          <w:sz w:val="24"/>
        </w:rPr>
        <w:t>and support 24 hours per day, seven days per week.</w:t>
      </w:r>
    </w:p>
    <w:p w14:paraId="1080B2B8" w14:textId="77777777" w:rsidR="00432C48" w:rsidRDefault="00432C48">
      <w:pPr>
        <w:pStyle w:val="BodyText"/>
      </w:pPr>
    </w:p>
    <w:p w14:paraId="3454FA70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ind w:right="185"/>
        <w:rPr>
          <w:sz w:val="24"/>
        </w:rPr>
      </w:pP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stations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incorporate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cord</w:t>
      </w:r>
      <w:r>
        <w:rPr>
          <w:spacing w:val="-4"/>
          <w:sz w:val="24"/>
        </w:rPr>
        <w:t xml:space="preserve"> </w:t>
      </w:r>
      <w:r>
        <w:rPr>
          <w:sz w:val="24"/>
        </w:rPr>
        <w:t>management</w:t>
      </w:r>
      <w:r>
        <w:rPr>
          <w:spacing w:val="-4"/>
          <w:sz w:val="24"/>
        </w:rPr>
        <w:t xml:space="preserve"> </w:t>
      </w:r>
      <w:r>
        <w:rPr>
          <w:sz w:val="24"/>
        </w:rPr>
        <w:t>system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another</w:t>
      </w:r>
      <w:r>
        <w:rPr>
          <w:spacing w:val="-3"/>
          <w:sz w:val="24"/>
        </w:rPr>
        <w:t xml:space="preserve"> </w:t>
      </w:r>
      <w:r>
        <w:rPr>
          <w:sz w:val="24"/>
        </w:rPr>
        <w:t>method to eliminate potential for cable entanglement, use i</w:t>
      </w:r>
      <w:r>
        <w:rPr>
          <w:sz w:val="24"/>
        </w:rPr>
        <w:t>njury, or connector damage from lying on the ground.</w:t>
      </w:r>
    </w:p>
    <w:p w14:paraId="3B185A01" w14:textId="77777777" w:rsidR="00432C48" w:rsidRDefault="00432C48">
      <w:pPr>
        <w:pStyle w:val="BodyText"/>
        <w:spacing w:before="1"/>
      </w:pPr>
    </w:p>
    <w:p w14:paraId="30419E7F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ind w:right="166"/>
        <w:rPr>
          <w:sz w:val="24"/>
        </w:rPr>
      </w:pPr>
      <w:r>
        <w:rPr>
          <w:sz w:val="24"/>
        </w:rPr>
        <w:t>Charging station installation must be performed in a professional manner by a qualified and licensed contractor in accordance with industry standard best practices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all</w:t>
      </w:r>
      <w:r>
        <w:rPr>
          <w:spacing w:val="-5"/>
          <w:sz w:val="24"/>
        </w:rPr>
        <w:t xml:space="preserve"> </w:t>
      </w:r>
      <w:r>
        <w:rPr>
          <w:sz w:val="24"/>
        </w:rPr>
        <w:t>federal,</w:t>
      </w:r>
      <w:r>
        <w:rPr>
          <w:spacing w:val="-3"/>
          <w:sz w:val="24"/>
        </w:rPr>
        <w:t xml:space="preserve"> </w:t>
      </w:r>
      <w:r>
        <w:rPr>
          <w:sz w:val="24"/>
        </w:rPr>
        <w:t>State,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local</w:t>
      </w:r>
      <w:r>
        <w:rPr>
          <w:spacing w:val="-5"/>
          <w:sz w:val="24"/>
        </w:rPr>
        <w:t xml:space="preserve"> </w:t>
      </w:r>
      <w:r>
        <w:rPr>
          <w:sz w:val="24"/>
        </w:rPr>
        <w:t>government</w:t>
      </w:r>
      <w:r>
        <w:rPr>
          <w:spacing w:val="-5"/>
          <w:sz w:val="24"/>
        </w:rPr>
        <w:t xml:space="preserve"> </w:t>
      </w:r>
      <w:r>
        <w:rPr>
          <w:sz w:val="24"/>
        </w:rPr>
        <w:t>laws,</w:t>
      </w:r>
      <w:r>
        <w:rPr>
          <w:spacing w:val="-5"/>
          <w:sz w:val="24"/>
        </w:rPr>
        <w:t xml:space="preserve"> </w:t>
      </w:r>
      <w:r>
        <w:rPr>
          <w:sz w:val="24"/>
        </w:rPr>
        <w:t>codes,</w:t>
      </w:r>
      <w:r>
        <w:rPr>
          <w:spacing w:val="-5"/>
          <w:sz w:val="24"/>
        </w:rPr>
        <w:t xml:space="preserve"> </w:t>
      </w:r>
      <w:r>
        <w:rPr>
          <w:sz w:val="24"/>
        </w:rPr>
        <w:t>ordinances,</w:t>
      </w:r>
      <w:r>
        <w:rPr>
          <w:spacing w:val="-5"/>
          <w:sz w:val="24"/>
        </w:rPr>
        <w:t xml:space="preserve"> </w:t>
      </w:r>
      <w:r>
        <w:rPr>
          <w:sz w:val="24"/>
        </w:rPr>
        <w:t>and permitting and inspection requirements.</w:t>
      </w:r>
      <w:r>
        <w:rPr>
          <w:spacing w:val="40"/>
          <w:sz w:val="24"/>
        </w:rPr>
        <w:t xml:space="preserve"> </w:t>
      </w:r>
      <w:r>
        <w:rPr>
          <w:sz w:val="24"/>
        </w:rPr>
        <w:t>Charging station installation must also</w:t>
      </w:r>
      <w:r>
        <w:rPr>
          <w:spacing w:val="40"/>
          <w:sz w:val="24"/>
        </w:rPr>
        <w:t xml:space="preserve"> </w:t>
      </w:r>
      <w:r>
        <w:rPr>
          <w:sz w:val="24"/>
        </w:rPr>
        <w:t>be performed by a qualified person who is certified by the Commission to install, maintain, and repair electric vehicle charging station</w:t>
      </w:r>
      <w:r>
        <w:rPr>
          <w:sz w:val="24"/>
        </w:rPr>
        <w:t xml:space="preserve">s under 83 Ill. Adm. Code </w:t>
      </w:r>
      <w:r>
        <w:rPr>
          <w:spacing w:val="-4"/>
          <w:sz w:val="24"/>
        </w:rPr>
        <w:t>469.</w:t>
      </w:r>
    </w:p>
    <w:p w14:paraId="606A4893" w14:textId="77777777" w:rsidR="00432C48" w:rsidRDefault="00432C48">
      <w:pPr>
        <w:pStyle w:val="BodyText"/>
      </w:pPr>
    </w:p>
    <w:p w14:paraId="686F1275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ind w:right="315"/>
        <w:rPr>
          <w:sz w:val="24"/>
        </w:rPr>
      </w:pPr>
      <w:r>
        <w:rPr>
          <w:sz w:val="24"/>
        </w:rPr>
        <w:t>Charging station installations must include protection from damage to ground- and</w:t>
      </w:r>
      <w:r>
        <w:rPr>
          <w:spacing w:val="-6"/>
          <w:sz w:val="24"/>
        </w:rPr>
        <w:t xml:space="preserve"> </w:t>
      </w:r>
      <w:r>
        <w:rPr>
          <w:sz w:val="24"/>
        </w:rPr>
        <w:t>wall-mounted</w:t>
      </w:r>
      <w:r>
        <w:rPr>
          <w:spacing w:val="-6"/>
          <w:sz w:val="24"/>
        </w:rPr>
        <w:t xml:space="preserve"> </w:t>
      </w:r>
      <w:r>
        <w:rPr>
          <w:sz w:val="24"/>
        </w:rPr>
        <w:t>equipment,</w:t>
      </w:r>
      <w:r>
        <w:rPr>
          <w:spacing w:val="-6"/>
          <w:sz w:val="24"/>
        </w:rPr>
        <w:t xml:space="preserve"> </w:t>
      </w:r>
      <w:r>
        <w:rPr>
          <w:sz w:val="24"/>
        </w:rPr>
        <w:t>including</w:t>
      </w:r>
      <w:r>
        <w:rPr>
          <w:spacing w:val="-6"/>
          <w:sz w:val="24"/>
        </w:rPr>
        <w:t xml:space="preserve"> </w:t>
      </w:r>
      <w:r>
        <w:rPr>
          <w:sz w:val="24"/>
        </w:rPr>
        <w:t>protection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vehicle</w:t>
      </w:r>
      <w:r>
        <w:rPr>
          <w:spacing w:val="-5"/>
          <w:sz w:val="24"/>
        </w:rPr>
        <w:t xml:space="preserve"> </w:t>
      </w:r>
      <w:r>
        <w:rPr>
          <w:sz w:val="24"/>
        </w:rPr>
        <w:t>collision</w:t>
      </w:r>
      <w:r>
        <w:rPr>
          <w:spacing w:val="-6"/>
          <w:sz w:val="24"/>
        </w:rPr>
        <w:t xml:space="preserve"> </w:t>
      </w:r>
      <w:r>
        <w:rPr>
          <w:sz w:val="24"/>
        </w:rPr>
        <w:t>(guard posts, wheel stops, curb protection, or wall-mounted barriers).</w:t>
      </w:r>
    </w:p>
    <w:p w14:paraId="0823F14B" w14:textId="77777777" w:rsidR="00432C48" w:rsidRDefault="00432C48">
      <w:pPr>
        <w:pStyle w:val="BodyText"/>
      </w:pPr>
    </w:p>
    <w:p w14:paraId="65EC751A" w14:textId="77777777" w:rsidR="00432C48" w:rsidRDefault="001918D9">
      <w:pPr>
        <w:pStyle w:val="ListParagraph"/>
        <w:numPr>
          <w:ilvl w:val="0"/>
          <w:numId w:val="3"/>
        </w:numPr>
        <w:tabs>
          <w:tab w:val="left" w:pos="1540"/>
          <w:tab w:val="left" w:pos="1541"/>
        </w:tabs>
        <w:spacing w:before="1"/>
        <w:ind w:right="283"/>
        <w:rPr>
          <w:sz w:val="24"/>
        </w:rPr>
      </w:pPr>
      <w:r>
        <w:rPr>
          <w:sz w:val="24"/>
        </w:rPr>
        <w:t>The charging station must continue to be operated for at least five years after it begins</w:t>
      </w:r>
      <w:r>
        <w:rPr>
          <w:spacing w:val="-3"/>
          <w:sz w:val="24"/>
        </w:rPr>
        <w:t xml:space="preserve"> </w:t>
      </w:r>
      <w:r>
        <w:rPr>
          <w:sz w:val="24"/>
        </w:rPr>
        <w:t>operating.</w:t>
      </w:r>
      <w:r>
        <w:rPr>
          <w:spacing w:val="40"/>
          <w:sz w:val="24"/>
        </w:rPr>
        <w:t xml:space="preserve"> </w:t>
      </w: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charging</w:t>
      </w:r>
      <w:r>
        <w:rPr>
          <w:spacing w:val="-3"/>
          <w:sz w:val="24"/>
        </w:rPr>
        <w:t xml:space="preserve"> </w:t>
      </w:r>
      <w:r>
        <w:rPr>
          <w:sz w:val="24"/>
        </w:rPr>
        <w:t>station</w:t>
      </w:r>
      <w:r>
        <w:rPr>
          <w:spacing w:val="-3"/>
          <w:sz w:val="24"/>
        </w:rPr>
        <w:t xml:space="preserve"> </w:t>
      </w:r>
      <w:r>
        <w:rPr>
          <w:sz w:val="24"/>
        </w:rPr>
        <w:t>ceases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operate</w:t>
      </w:r>
      <w:r>
        <w:rPr>
          <w:spacing w:val="-3"/>
          <w:sz w:val="24"/>
        </w:rPr>
        <w:t xml:space="preserve"> </w:t>
      </w:r>
      <w:r>
        <w:rPr>
          <w:sz w:val="24"/>
        </w:rPr>
        <w:t>prior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five</w:t>
      </w:r>
      <w:r>
        <w:rPr>
          <w:spacing w:val="-4"/>
          <w:sz w:val="24"/>
        </w:rPr>
        <w:t xml:space="preserve"> </w:t>
      </w:r>
      <w:r>
        <w:rPr>
          <w:sz w:val="24"/>
        </w:rPr>
        <w:t>years,</w:t>
      </w:r>
      <w:r>
        <w:rPr>
          <w:spacing w:val="-3"/>
          <w:sz w:val="24"/>
        </w:rPr>
        <w:t xml:space="preserve"> </w:t>
      </w:r>
      <w:r>
        <w:rPr>
          <w:sz w:val="24"/>
        </w:rPr>
        <w:t>the grantee must not</w:t>
      </w:r>
      <w:r>
        <w:rPr>
          <w:sz w:val="24"/>
        </w:rPr>
        <w:t xml:space="preserve">ify the Agency and must refund to the Agency the entire grant </w:t>
      </w:r>
      <w:r>
        <w:rPr>
          <w:spacing w:val="-2"/>
          <w:sz w:val="24"/>
        </w:rPr>
        <w:t>amount.</w:t>
      </w:r>
    </w:p>
    <w:p w14:paraId="3B5562C1" w14:textId="77777777" w:rsidR="00432C48" w:rsidRDefault="00432C48">
      <w:pPr>
        <w:rPr>
          <w:sz w:val="24"/>
        </w:r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55BA46B3" w14:textId="77777777" w:rsidR="00432C48" w:rsidRDefault="00432C48">
      <w:pPr>
        <w:pStyle w:val="BodyText"/>
        <w:rPr>
          <w:sz w:val="20"/>
        </w:rPr>
      </w:pPr>
    </w:p>
    <w:p w14:paraId="663730E5" w14:textId="77777777" w:rsidR="00432C48" w:rsidRDefault="00432C48">
      <w:pPr>
        <w:pStyle w:val="BodyText"/>
        <w:spacing w:before="2"/>
        <w:rPr>
          <w:sz w:val="20"/>
        </w:rPr>
      </w:pPr>
    </w:p>
    <w:p w14:paraId="6E5BA24C" w14:textId="77777777" w:rsidR="00432C48" w:rsidRDefault="001918D9">
      <w:pPr>
        <w:pStyle w:val="Heading1"/>
        <w:spacing w:before="90"/>
      </w:pPr>
      <w:r>
        <w:t>Section</w:t>
      </w:r>
      <w:r>
        <w:rPr>
          <w:spacing w:val="-4"/>
        </w:rPr>
        <w:t xml:space="preserve"> </w:t>
      </w:r>
      <w:r>
        <w:t>285.230</w:t>
      </w:r>
      <w:r>
        <w:rPr>
          <w:spacing w:val="52"/>
        </w:rPr>
        <w:t xml:space="preserve"> </w:t>
      </w:r>
      <w:r>
        <w:t>Charging</w:t>
      </w:r>
      <w:r>
        <w:rPr>
          <w:spacing w:val="-2"/>
        </w:rPr>
        <w:t xml:space="preserve"> </w:t>
      </w:r>
      <w:r>
        <w:t>Station</w:t>
      </w:r>
      <w:r>
        <w:rPr>
          <w:spacing w:val="-3"/>
        </w:rPr>
        <w:t xml:space="preserve"> </w:t>
      </w:r>
      <w:r>
        <w:t>Location</w:t>
      </w:r>
      <w:r>
        <w:rPr>
          <w:spacing w:val="-4"/>
        </w:rPr>
        <w:t xml:space="preserve"> </w:t>
      </w:r>
      <w:r>
        <w:rPr>
          <w:spacing w:val="-2"/>
        </w:rPr>
        <w:t>Requirements</w:t>
      </w:r>
    </w:p>
    <w:p w14:paraId="4C6E2708" w14:textId="77777777" w:rsidR="00432C48" w:rsidRDefault="00432C48">
      <w:pPr>
        <w:pStyle w:val="BodyText"/>
        <w:rPr>
          <w:b/>
        </w:rPr>
      </w:pPr>
    </w:p>
    <w:p w14:paraId="38DC4DA0" w14:textId="77777777" w:rsidR="00432C48" w:rsidRDefault="001918D9">
      <w:pPr>
        <w:pStyle w:val="BodyText"/>
        <w:ind w:left="100"/>
      </w:pPr>
      <w:r>
        <w:t>Each</w:t>
      </w:r>
      <w:r>
        <w:rPr>
          <w:spacing w:val="-4"/>
        </w:rPr>
        <w:t xml:space="preserve"> </w:t>
      </w:r>
      <w:r>
        <w:t>charging</w:t>
      </w:r>
      <w:r>
        <w:rPr>
          <w:spacing w:val="-4"/>
        </w:rPr>
        <w:t xml:space="preserve"> </w:t>
      </w:r>
      <w:r>
        <w:t>station</w:t>
      </w:r>
      <w:r>
        <w:rPr>
          <w:spacing w:val="-4"/>
        </w:rPr>
        <w:t xml:space="preserve"> </w:t>
      </w:r>
      <w:r>
        <w:t>location</w:t>
      </w:r>
      <w:r>
        <w:rPr>
          <w:spacing w:val="-4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meet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criteria,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addition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other requirements set forth in a NOFO:</w:t>
      </w:r>
    </w:p>
    <w:p w14:paraId="769AC64B" w14:textId="77777777" w:rsidR="00432C48" w:rsidRDefault="00432C48">
      <w:pPr>
        <w:pStyle w:val="BodyText"/>
      </w:pPr>
    </w:p>
    <w:p w14:paraId="2AB61CEA" w14:textId="77777777" w:rsidR="00432C48" w:rsidRDefault="001918D9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ind w:right="168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</w:t>
      </w:r>
      <w:r>
        <w:rPr>
          <w:spacing w:val="-4"/>
          <w:sz w:val="24"/>
        </w:rPr>
        <w:t xml:space="preserve"> </w:t>
      </w:r>
      <w:r>
        <w:rPr>
          <w:sz w:val="24"/>
        </w:rPr>
        <w:t>location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accessible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general</w:t>
      </w:r>
      <w:r>
        <w:rPr>
          <w:spacing w:val="-3"/>
          <w:sz w:val="24"/>
        </w:rPr>
        <w:t xml:space="preserve"> </w:t>
      </w:r>
      <w:r>
        <w:rPr>
          <w:sz w:val="24"/>
        </w:rPr>
        <w:t>public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users</w:t>
      </w:r>
      <w:r>
        <w:rPr>
          <w:spacing w:val="-3"/>
          <w:sz w:val="24"/>
        </w:rPr>
        <w:t xml:space="preserve"> </w:t>
      </w:r>
      <w:r>
        <w:rPr>
          <w:sz w:val="24"/>
        </w:rPr>
        <w:t>24 hours per day, seven days per week.</w:t>
      </w:r>
    </w:p>
    <w:p w14:paraId="2780059D" w14:textId="77777777" w:rsidR="00432C48" w:rsidRDefault="00432C48">
      <w:pPr>
        <w:pStyle w:val="BodyText"/>
      </w:pPr>
    </w:p>
    <w:p w14:paraId="7564323F" w14:textId="77777777" w:rsidR="00432C48" w:rsidRDefault="001918D9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spacing w:before="1"/>
        <w:ind w:hanging="721"/>
        <w:rPr>
          <w:sz w:val="24"/>
        </w:rPr>
      </w:pP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charging</w:t>
      </w:r>
      <w:r>
        <w:rPr>
          <w:spacing w:val="-8"/>
          <w:sz w:val="24"/>
        </w:rPr>
        <w:t xml:space="preserve"> </w:t>
      </w:r>
      <w:r>
        <w:rPr>
          <w:sz w:val="24"/>
        </w:rPr>
        <w:t>station</w:t>
      </w:r>
      <w:r>
        <w:rPr>
          <w:spacing w:val="-8"/>
          <w:sz w:val="24"/>
        </w:rPr>
        <w:t xml:space="preserve"> </w:t>
      </w:r>
      <w:r>
        <w:rPr>
          <w:sz w:val="24"/>
        </w:rPr>
        <w:t>location</w:t>
      </w:r>
      <w:r>
        <w:rPr>
          <w:spacing w:val="-7"/>
          <w:sz w:val="24"/>
        </w:rPr>
        <w:t xml:space="preserve"> </w:t>
      </w:r>
      <w:r>
        <w:rPr>
          <w:sz w:val="24"/>
        </w:rPr>
        <w:t>must</w:t>
      </w:r>
      <w:r>
        <w:rPr>
          <w:spacing w:val="-8"/>
          <w:sz w:val="24"/>
        </w:rPr>
        <w:t xml:space="preserve"> </w:t>
      </w:r>
      <w:r>
        <w:rPr>
          <w:sz w:val="24"/>
        </w:rPr>
        <w:t>have</w:t>
      </w:r>
      <w:r>
        <w:rPr>
          <w:spacing w:val="-10"/>
          <w:sz w:val="24"/>
        </w:rPr>
        <w:t xml:space="preserve"> </w:t>
      </w:r>
      <w:r>
        <w:rPr>
          <w:sz w:val="24"/>
        </w:rPr>
        <w:t>dusk-to-dawn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lighting.</w:t>
      </w:r>
    </w:p>
    <w:p w14:paraId="1FE88F67" w14:textId="77777777" w:rsidR="00432C48" w:rsidRDefault="00432C48">
      <w:pPr>
        <w:pStyle w:val="BodyText"/>
        <w:spacing w:before="11"/>
        <w:rPr>
          <w:sz w:val="23"/>
        </w:rPr>
      </w:pPr>
    </w:p>
    <w:p w14:paraId="37D22747" w14:textId="77777777" w:rsidR="00432C48" w:rsidRDefault="001918D9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ind w:right="256"/>
        <w:rPr>
          <w:sz w:val="24"/>
        </w:rPr>
      </w:pPr>
      <w:r>
        <w:rPr>
          <w:sz w:val="24"/>
        </w:rPr>
        <w:t>The charging station spaces must have paved or hardscaped parking spaces dedicated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electric</w:t>
      </w:r>
      <w:r>
        <w:rPr>
          <w:spacing w:val="-3"/>
          <w:sz w:val="24"/>
        </w:rPr>
        <w:t xml:space="preserve"> </w:t>
      </w:r>
      <w:r>
        <w:rPr>
          <w:sz w:val="24"/>
        </w:rPr>
        <w:t>vehicle</w:t>
      </w:r>
      <w:r>
        <w:rPr>
          <w:spacing w:val="-5"/>
          <w:sz w:val="24"/>
        </w:rPr>
        <w:t xml:space="preserve"> </w:t>
      </w:r>
      <w:r>
        <w:rPr>
          <w:sz w:val="24"/>
        </w:rPr>
        <w:t>chargers,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least</w:t>
      </w:r>
      <w:r>
        <w:rPr>
          <w:spacing w:val="-2"/>
          <w:sz w:val="24"/>
        </w:rPr>
        <w:t xml:space="preserve"> </w:t>
      </w:r>
      <w:r>
        <w:rPr>
          <w:sz w:val="24"/>
        </w:rPr>
        <w:t>one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complies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the Americans with Disabilities Act (42 U.S.C. 12101 et seq.).</w:t>
      </w:r>
    </w:p>
    <w:p w14:paraId="1439A5DD" w14:textId="77777777" w:rsidR="00432C48" w:rsidRDefault="00432C48">
      <w:pPr>
        <w:pStyle w:val="BodyText"/>
      </w:pPr>
    </w:p>
    <w:p w14:paraId="029CC550" w14:textId="77777777" w:rsidR="00432C48" w:rsidRDefault="001918D9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ind w:right="302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</w:t>
      </w:r>
      <w:r>
        <w:rPr>
          <w:spacing w:val="-4"/>
          <w:sz w:val="24"/>
        </w:rPr>
        <w:t xml:space="preserve"> </w:t>
      </w:r>
      <w:r>
        <w:rPr>
          <w:sz w:val="24"/>
        </w:rPr>
        <w:t>location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comply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applicable</w:t>
      </w:r>
      <w:r>
        <w:rPr>
          <w:spacing w:val="-4"/>
          <w:sz w:val="24"/>
        </w:rPr>
        <w:t xml:space="preserve"> </w:t>
      </w:r>
      <w:r>
        <w:rPr>
          <w:sz w:val="24"/>
        </w:rPr>
        <w:t>federal,</w:t>
      </w:r>
      <w:r>
        <w:rPr>
          <w:spacing w:val="-4"/>
          <w:sz w:val="24"/>
        </w:rPr>
        <w:t xml:space="preserve"> </w:t>
      </w:r>
      <w:r>
        <w:rPr>
          <w:sz w:val="24"/>
        </w:rPr>
        <w:t>State,</w:t>
      </w:r>
      <w:r>
        <w:rPr>
          <w:spacing w:val="-4"/>
          <w:sz w:val="24"/>
        </w:rPr>
        <w:t xml:space="preserve"> </w:t>
      </w:r>
      <w:r>
        <w:rPr>
          <w:sz w:val="24"/>
        </w:rPr>
        <w:t>and local laws, ordinances, regulations, and standards, including local electrical and building codes for electric vehicle charging.</w:t>
      </w:r>
    </w:p>
    <w:p w14:paraId="534A401D" w14:textId="77777777" w:rsidR="00432C48" w:rsidRDefault="00432C48">
      <w:pPr>
        <w:pStyle w:val="BodyText"/>
      </w:pPr>
    </w:p>
    <w:p w14:paraId="628A7F43" w14:textId="77777777" w:rsidR="00432C48" w:rsidRDefault="001918D9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ind w:right="362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charging</w:t>
      </w:r>
      <w:r>
        <w:rPr>
          <w:spacing w:val="-3"/>
          <w:sz w:val="24"/>
        </w:rPr>
        <w:t xml:space="preserve"> </w:t>
      </w:r>
      <w:r>
        <w:rPr>
          <w:sz w:val="24"/>
        </w:rPr>
        <w:t>station</w:t>
      </w:r>
      <w:r>
        <w:rPr>
          <w:spacing w:val="-3"/>
          <w:sz w:val="24"/>
        </w:rPr>
        <w:t xml:space="preserve"> </w:t>
      </w:r>
      <w:r>
        <w:rPr>
          <w:sz w:val="24"/>
        </w:rPr>
        <w:t>location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5"/>
          <w:sz w:val="24"/>
        </w:rPr>
        <w:t xml:space="preserve"> </w:t>
      </w:r>
      <w:r>
        <w:rPr>
          <w:sz w:val="24"/>
        </w:rPr>
        <w:t>conduit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electrical</w:t>
      </w:r>
      <w:r>
        <w:rPr>
          <w:spacing w:val="-3"/>
          <w:sz w:val="24"/>
        </w:rPr>
        <w:t xml:space="preserve"> </w:t>
      </w:r>
      <w:r>
        <w:rPr>
          <w:sz w:val="24"/>
        </w:rPr>
        <w:t>service</w:t>
      </w:r>
      <w:r>
        <w:rPr>
          <w:spacing w:val="-4"/>
          <w:sz w:val="24"/>
        </w:rPr>
        <w:t xml:space="preserve"> </w:t>
      </w:r>
      <w:r>
        <w:rPr>
          <w:sz w:val="24"/>
        </w:rPr>
        <w:t>box</w:t>
      </w:r>
      <w:r>
        <w:rPr>
          <w:spacing w:val="-3"/>
          <w:sz w:val="24"/>
        </w:rPr>
        <w:t xml:space="preserve"> </w:t>
      </w:r>
      <w:r>
        <w:rPr>
          <w:sz w:val="24"/>
        </w:rPr>
        <w:t>of adequate size and disconnect capacity to serve the electric vehicle charging stations and allow additional electrical cable to be run to the location for additional capacity in the future.</w:t>
      </w:r>
    </w:p>
    <w:p w14:paraId="76411F4E" w14:textId="77777777" w:rsidR="00432C48" w:rsidRDefault="00432C48">
      <w:pPr>
        <w:pStyle w:val="BodyText"/>
        <w:spacing w:before="1"/>
      </w:pPr>
    </w:p>
    <w:p w14:paraId="3B5AD7BE" w14:textId="77777777" w:rsidR="00432C48" w:rsidRDefault="001918D9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ind w:right="223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</w:t>
      </w:r>
      <w:r>
        <w:rPr>
          <w:spacing w:val="-4"/>
          <w:sz w:val="24"/>
        </w:rPr>
        <w:t xml:space="preserve"> </w:t>
      </w:r>
      <w:r>
        <w:rPr>
          <w:sz w:val="24"/>
        </w:rPr>
        <w:t>location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z w:val="24"/>
        </w:rPr>
        <w:t>signage</w:t>
      </w:r>
      <w:r>
        <w:rPr>
          <w:spacing w:val="-6"/>
          <w:sz w:val="24"/>
        </w:rPr>
        <w:t xml:space="preserve"> </w:t>
      </w:r>
      <w:r>
        <w:rPr>
          <w:sz w:val="24"/>
        </w:rPr>
        <w:t>tha</w:t>
      </w:r>
      <w:r>
        <w:rPr>
          <w:sz w:val="24"/>
        </w:rPr>
        <w:t>t</w:t>
      </w:r>
      <w:r>
        <w:rPr>
          <w:spacing w:val="-4"/>
          <w:sz w:val="24"/>
        </w:rPr>
        <w:t xml:space="preserve"> </w:t>
      </w:r>
      <w:r>
        <w:rPr>
          <w:sz w:val="24"/>
        </w:rPr>
        <w:t>complies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applicable local, State, and federal laws, ordinances, regulations, and standards.</w:t>
      </w:r>
      <w:r>
        <w:rPr>
          <w:spacing w:val="40"/>
          <w:sz w:val="24"/>
        </w:rPr>
        <w:t xml:space="preserve"> </w:t>
      </w:r>
      <w:r>
        <w:rPr>
          <w:sz w:val="24"/>
        </w:rPr>
        <w:t>Moreover, appropriate signage must be available for drivers to locate the charging station.</w:t>
      </w:r>
    </w:p>
    <w:p w14:paraId="271356C9" w14:textId="77777777" w:rsidR="00432C48" w:rsidRDefault="00432C48">
      <w:pPr>
        <w:pStyle w:val="BodyText"/>
      </w:pPr>
    </w:p>
    <w:p w14:paraId="2BF530CA" w14:textId="77777777" w:rsidR="00432C48" w:rsidRDefault="001918D9">
      <w:pPr>
        <w:pStyle w:val="ListParagraph"/>
        <w:numPr>
          <w:ilvl w:val="0"/>
          <w:numId w:val="2"/>
        </w:numPr>
        <w:tabs>
          <w:tab w:val="left" w:pos="1540"/>
          <w:tab w:val="left" w:pos="1541"/>
        </w:tabs>
        <w:ind w:right="796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</w:t>
      </w:r>
      <w:r>
        <w:rPr>
          <w:spacing w:val="-4"/>
          <w:sz w:val="24"/>
        </w:rPr>
        <w:t xml:space="preserve"> </w:t>
      </w:r>
      <w:r>
        <w:rPr>
          <w:sz w:val="24"/>
        </w:rPr>
        <w:t>location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location</w:t>
      </w:r>
      <w:r>
        <w:rPr>
          <w:spacing w:val="-4"/>
          <w:sz w:val="24"/>
        </w:rPr>
        <w:t xml:space="preserve"> </w:t>
      </w:r>
      <w:r>
        <w:rPr>
          <w:sz w:val="24"/>
        </w:rPr>
        <w:t>host</w:t>
      </w:r>
      <w:r>
        <w:rPr>
          <w:spacing w:val="-4"/>
          <w:sz w:val="24"/>
        </w:rPr>
        <w:t xml:space="preserve"> </w:t>
      </w:r>
      <w:r>
        <w:rPr>
          <w:sz w:val="24"/>
        </w:rPr>
        <w:t>agre</w:t>
      </w:r>
      <w:r>
        <w:rPr>
          <w:sz w:val="24"/>
        </w:rPr>
        <w:t>ement</w:t>
      </w:r>
      <w:r>
        <w:rPr>
          <w:spacing w:val="-4"/>
          <w:sz w:val="24"/>
        </w:rPr>
        <w:t xml:space="preserve"> </w:t>
      </w:r>
      <w:r>
        <w:rPr>
          <w:sz w:val="24"/>
        </w:rPr>
        <w:t>that,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a minimum, addresses the following provisions:</w:t>
      </w:r>
    </w:p>
    <w:p w14:paraId="785D9211" w14:textId="77777777" w:rsidR="00432C48" w:rsidRDefault="00432C48">
      <w:pPr>
        <w:pStyle w:val="BodyText"/>
      </w:pPr>
    </w:p>
    <w:p w14:paraId="38B98A77" w14:textId="77777777" w:rsidR="00432C48" w:rsidRDefault="001918D9">
      <w:pPr>
        <w:pStyle w:val="ListParagraph"/>
        <w:numPr>
          <w:ilvl w:val="1"/>
          <w:numId w:val="2"/>
        </w:numPr>
        <w:tabs>
          <w:tab w:val="left" w:pos="2261"/>
        </w:tabs>
        <w:ind w:right="746"/>
        <w:jc w:val="both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commitment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location</w:t>
      </w:r>
      <w:r>
        <w:rPr>
          <w:spacing w:val="-4"/>
          <w:sz w:val="24"/>
        </w:rPr>
        <w:t xml:space="preserve"> </w:t>
      </w:r>
      <w:r>
        <w:rPr>
          <w:sz w:val="24"/>
        </w:rPr>
        <w:t>host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3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</w:t>
      </w:r>
      <w:r>
        <w:rPr>
          <w:spacing w:val="-4"/>
          <w:sz w:val="24"/>
        </w:rPr>
        <w:t xml:space="preserve"> </w:t>
      </w:r>
      <w:r>
        <w:rPr>
          <w:sz w:val="24"/>
        </w:rPr>
        <w:t>will remain at the location and operational for a minimum of five years.</w:t>
      </w:r>
    </w:p>
    <w:p w14:paraId="4101CD79" w14:textId="77777777" w:rsidR="00432C48" w:rsidRDefault="00432C48">
      <w:pPr>
        <w:pStyle w:val="BodyText"/>
      </w:pPr>
    </w:p>
    <w:p w14:paraId="7D34776A" w14:textId="77777777" w:rsidR="00432C48" w:rsidRDefault="001918D9">
      <w:pPr>
        <w:pStyle w:val="ListParagraph"/>
        <w:numPr>
          <w:ilvl w:val="1"/>
          <w:numId w:val="2"/>
        </w:numPr>
        <w:tabs>
          <w:tab w:val="left" w:pos="2261"/>
        </w:tabs>
        <w:spacing w:before="1"/>
        <w:ind w:right="656"/>
        <w:jc w:val="both"/>
        <w:rPr>
          <w:sz w:val="24"/>
        </w:rPr>
      </w:pPr>
      <w:r>
        <w:rPr>
          <w:sz w:val="24"/>
        </w:rPr>
        <w:t>An agreement spanning five years delineating responsible parties for hosting,</w:t>
      </w:r>
      <w:r>
        <w:rPr>
          <w:spacing w:val="-6"/>
          <w:sz w:val="24"/>
        </w:rPr>
        <w:t xml:space="preserve"> </w:t>
      </w:r>
      <w:r>
        <w:rPr>
          <w:sz w:val="24"/>
        </w:rPr>
        <w:t>operating,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charging</w:t>
      </w:r>
      <w:r>
        <w:rPr>
          <w:spacing w:val="-6"/>
          <w:sz w:val="24"/>
        </w:rPr>
        <w:t xml:space="preserve"> </w:t>
      </w:r>
      <w:r>
        <w:rPr>
          <w:sz w:val="24"/>
        </w:rPr>
        <w:t>station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charging station location.</w:t>
      </w:r>
    </w:p>
    <w:p w14:paraId="60D62341" w14:textId="77777777" w:rsidR="00432C48" w:rsidRDefault="00432C48">
      <w:pPr>
        <w:jc w:val="both"/>
        <w:rPr>
          <w:sz w:val="24"/>
        </w:r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1213574C" w14:textId="77777777" w:rsidR="00432C48" w:rsidRDefault="00432C48">
      <w:pPr>
        <w:pStyle w:val="BodyText"/>
        <w:spacing w:before="2"/>
        <w:rPr>
          <w:sz w:val="16"/>
        </w:rPr>
      </w:pPr>
    </w:p>
    <w:p w14:paraId="0B08BA8E" w14:textId="77777777" w:rsidR="00432C48" w:rsidRDefault="001918D9">
      <w:pPr>
        <w:pStyle w:val="ListParagraph"/>
        <w:numPr>
          <w:ilvl w:val="1"/>
          <w:numId w:val="2"/>
        </w:numPr>
        <w:tabs>
          <w:tab w:val="left" w:pos="2260"/>
          <w:tab w:val="left" w:pos="2261"/>
        </w:tabs>
        <w:spacing w:before="90"/>
        <w:ind w:right="394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disposit</w:t>
      </w:r>
      <w:r>
        <w:rPr>
          <w:sz w:val="24"/>
        </w:rPr>
        <w:t>ion</w:t>
      </w:r>
      <w:r>
        <w:rPr>
          <w:spacing w:val="-4"/>
          <w:sz w:val="24"/>
        </w:rPr>
        <w:t xml:space="preserve"> </w:t>
      </w:r>
      <w:r>
        <w:rPr>
          <w:sz w:val="24"/>
        </w:rPr>
        <w:t>plan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electric</w:t>
      </w:r>
      <w:r>
        <w:rPr>
          <w:spacing w:val="-5"/>
          <w:sz w:val="24"/>
        </w:rPr>
        <w:t xml:space="preserve"> </w:t>
      </w:r>
      <w:r>
        <w:rPr>
          <w:sz w:val="24"/>
        </w:rPr>
        <w:t>vehicle</w:t>
      </w:r>
      <w:r>
        <w:rPr>
          <w:spacing w:val="-4"/>
          <w:sz w:val="24"/>
        </w:rPr>
        <w:t xml:space="preserve"> </w:t>
      </w:r>
      <w:r>
        <w:rPr>
          <w:sz w:val="24"/>
        </w:rPr>
        <w:t>supply</w:t>
      </w:r>
      <w:r>
        <w:rPr>
          <w:spacing w:val="-4"/>
          <w:sz w:val="24"/>
        </w:rPr>
        <w:t xml:space="preserve"> </w:t>
      </w:r>
      <w:r>
        <w:rPr>
          <w:sz w:val="24"/>
        </w:rPr>
        <w:t>equipment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event the agreement is terminated.</w:t>
      </w:r>
    </w:p>
    <w:p w14:paraId="68E9990C" w14:textId="77777777" w:rsidR="00432C48" w:rsidRDefault="00432C48">
      <w:pPr>
        <w:pStyle w:val="BodyText"/>
      </w:pPr>
    </w:p>
    <w:p w14:paraId="64A15BCA" w14:textId="77777777" w:rsidR="00432C48" w:rsidRDefault="001918D9">
      <w:pPr>
        <w:pStyle w:val="ListParagraph"/>
        <w:numPr>
          <w:ilvl w:val="1"/>
          <w:numId w:val="2"/>
        </w:numPr>
        <w:tabs>
          <w:tab w:val="left" w:pos="2260"/>
          <w:tab w:val="left" w:pos="2261"/>
        </w:tabs>
        <w:ind w:right="449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provision</w:t>
      </w:r>
      <w:r>
        <w:rPr>
          <w:spacing w:val="-4"/>
          <w:sz w:val="24"/>
        </w:rPr>
        <w:t xml:space="preserve"> </w:t>
      </w:r>
      <w:r>
        <w:rPr>
          <w:sz w:val="24"/>
        </w:rPr>
        <w:t>regarding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applicant’s</w:t>
      </w:r>
      <w:r>
        <w:rPr>
          <w:spacing w:val="-4"/>
          <w:sz w:val="24"/>
        </w:rPr>
        <w:t xml:space="preserve"> </w:t>
      </w:r>
      <w:r>
        <w:rPr>
          <w:sz w:val="24"/>
        </w:rPr>
        <w:t>legal</w:t>
      </w:r>
      <w:r>
        <w:rPr>
          <w:spacing w:val="-4"/>
          <w:sz w:val="24"/>
        </w:rPr>
        <w:t xml:space="preserve"> </w:t>
      </w:r>
      <w:r>
        <w:rPr>
          <w:sz w:val="24"/>
        </w:rPr>
        <w:t>right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own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operate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z w:val="24"/>
        </w:rPr>
        <w:t xml:space="preserve"> electric vehicle charging stations at the host location.</w:t>
      </w:r>
    </w:p>
    <w:p w14:paraId="1D4B4CF2" w14:textId="77777777" w:rsidR="00432C48" w:rsidRDefault="00432C48">
      <w:pPr>
        <w:pStyle w:val="BodyText"/>
      </w:pPr>
    </w:p>
    <w:p w14:paraId="6CD39D5A" w14:textId="77777777" w:rsidR="00432C48" w:rsidRDefault="001918D9">
      <w:pPr>
        <w:pStyle w:val="Heading1"/>
      </w:pPr>
      <w:r>
        <w:t>Section</w:t>
      </w:r>
      <w:r>
        <w:rPr>
          <w:spacing w:val="-3"/>
        </w:rPr>
        <w:t xml:space="preserve"> </w:t>
      </w:r>
      <w:r>
        <w:t>285.240</w:t>
      </w:r>
      <w:r>
        <w:rPr>
          <w:spacing w:val="54"/>
        </w:rPr>
        <w:t xml:space="preserve"> </w:t>
      </w:r>
      <w:r>
        <w:t>Requests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rPr>
          <w:spacing w:val="-2"/>
        </w:rPr>
        <w:t>Reimbursement</w:t>
      </w:r>
    </w:p>
    <w:p w14:paraId="0D4883CE" w14:textId="77777777" w:rsidR="00432C48" w:rsidRDefault="00432C48">
      <w:pPr>
        <w:pStyle w:val="BodyText"/>
        <w:rPr>
          <w:b/>
        </w:rPr>
      </w:pPr>
    </w:p>
    <w:p w14:paraId="31F51DEC" w14:textId="77777777" w:rsidR="00432C48" w:rsidRDefault="001918D9">
      <w:pPr>
        <w:pStyle w:val="BodyText"/>
        <w:spacing w:before="1"/>
        <w:ind w:left="100" w:right="197"/>
      </w:pPr>
      <w:r>
        <w:t>Upon completion of charging station installation and initiation of charger operation, grantees may request reimbursement as specified in the NOFO or grant agreement.</w:t>
      </w:r>
      <w:r>
        <w:rPr>
          <w:spacing w:val="40"/>
        </w:rPr>
        <w:t xml:space="preserve"> </w:t>
      </w:r>
      <w:r>
        <w:t xml:space="preserve">In no event shall a NOFO or grant agreement provide for reimbursement of more than 80% of </w:t>
      </w:r>
      <w:r>
        <w:t>eligible costs incurred.</w:t>
      </w:r>
      <w:r>
        <w:rPr>
          <w:spacing w:val="40"/>
        </w:rPr>
        <w:t xml:space="preserve"> </w:t>
      </w:r>
      <w:r>
        <w:t>Also, while grantees may receive additional funding from other sources, in no event shall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grantee</w:t>
      </w:r>
      <w:r>
        <w:rPr>
          <w:spacing w:val="-4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receive</w:t>
      </w:r>
      <w:r>
        <w:rPr>
          <w:spacing w:val="-4"/>
        </w:rPr>
        <w:t xml:space="preserve"> </w:t>
      </w:r>
      <w:r>
        <w:t>reimbursement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costs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covered</w:t>
      </w:r>
      <w:r>
        <w:rPr>
          <w:spacing w:val="-3"/>
        </w:rPr>
        <w:t xml:space="preserve"> </w:t>
      </w:r>
      <w:r>
        <w:t>or will be covered by such additional funding.</w:t>
      </w:r>
      <w:r>
        <w:rPr>
          <w:spacing w:val="40"/>
        </w:rPr>
        <w:t xml:space="preserve"> </w:t>
      </w:r>
      <w:r>
        <w:t>A req</w:t>
      </w:r>
      <w:r>
        <w:t>uest for reimbursement must include the following, in addition to any other requirements set forth in the NOFO or grant agreement:</w:t>
      </w:r>
    </w:p>
    <w:p w14:paraId="2389C765" w14:textId="77777777" w:rsidR="00432C48" w:rsidRDefault="00432C48">
      <w:pPr>
        <w:pStyle w:val="BodyText"/>
      </w:pPr>
    </w:p>
    <w:p w14:paraId="77B32D4D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hanging="721"/>
        <w:rPr>
          <w:sz w:val="24"/>
        </w:rPr>
      </w:pPr>
      <w:r>
        <w:rPr>
          <w:sz w:val="24"/>
        </w:rPr>
        <w:t>Grantee’s</w:t>
      </w:r>
      <w:r>
        <w:rPr>
          <w:spacing w:val="-10"/>
          <w:sz w:val="24"/>
        </w:rPr>
        <w:t xml:space="preserve"> </w:t>
      </w:r>
      <w:r>
        <w:rPr>
          <w:sz w:val="24"/>
        </w:rPr>
        <w:t>name,</w:t>
      </w:r>
      <w:r>
        <w:rPr>
          <w:spacing w:val="-9"/>
          <w:sz w:val="24"/>
        </w:rPr>
        <w:t xml:space="preserve"> </w:t>
      </w:r>
      <w:r>
        <w:rPr>
          <w:sz w:val="24"/>
        </w:rPr>
        <w:t>principal</w:t>
      </w:r>
      <w:r>
        <w:rPr>
          <w:spacing w:val="-9"/>
          <w:sz w:val="24"/>
        </w:rPr>
        <w:t xml:space="preserve"> </w:t>
      </w:r>
      <w:r>
        <w:rPr>
          <w:sz w:val="24"/>
        </w:rPr>
        <w:t>address,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name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official.</w:t>
      </w:r>
    </w:p>
    <w:p w14:paraId="2FDDEB58" w14:textId="77777777" w:rsidR="00432C48" w:rsidRDefault="00432C48">
      <w:pPr>
        <w:pStyle w:val="BodyText"/>
      </w:pPr>
    </w:p>
    <w:p w14:paraId="6F9A58EC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right="321"/>
        <w:rPr>
          <w:sz w:val="24"/>
        </w:rPr>
      </w:pPr>
      <w:r>
        <w:rPr>
          <w:sz w:val="24"/>
        </w:rPr>
        <w:t xml:space="preserve">Copies of all detailed invoices of all eligible costs </w:t>
      </w:r>
      <w:r>
        <w:rPr>
          <w:sz w:val="24"/>
        </w:rPr>
        <w:t>including, but not limited to, the</w:t>
      </w:r>
      <w:r>
        <w:rPr>
          <w:spacing w:val="-4"/>
          <w:sz w:val="24"/>
        </w:rPr>
        <w:t xml:space="preserve"> </w:t>
      </w:r>
      <w:r>
        <w:rPr>
          <w:sz w:val="24"/>
        </w:rPr>
        <w:t>purchase</w:t>
      </w:r>
      <w:r>
        <w:rPr>
          <w:spacing w:val="-5"/>
          <w:sz w:val="24"/>
        </w:rPr>
        <w:t xml:space="preserve"> </w:t>
      </w:r>
      <w:r>
        <w:rPr>
          <w:sz w:val="24"/>
        </w:rPr>
        <w:t>price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equipment,</w:t>
      </w:r>
      <w:r>
        <w:rPr>
          <w:spacing w:val="-4"/>
          <w:sz w:val="24"/>
        </w:rPr>
        <w:t xml:space="preserve"> </w:t>
      </w:r>
      <w:r>
        <w:rPr>
          <w:sz w:val="24"/>
        </w:rPr>
        <w:t>indicating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number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charging units purchased and serial numbers for the units.</w:t>
      </w:r>
    </w:p>
    <w:p w14:paraId="0F523A4B" w14:textId="77777777" w:rsidR="00432C48" w:rsidRDefault="00432C48">
      <w:pPr>
        <w:pStyle w:val="BodyText"/>
      </w:pPr>
    </w:p>
    <w:p w14:paraId="6092F9BB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hanging="721"/>
        <w:rPr>
          <w:sz w:val="24"/>
        </w:rPr>
      </w:pPr>
      <w:r>
        <w:rPr>
          <w:sz w:val="24"/>
        </w:rPr>
        <w:t>Copies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proof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payment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all</w:t>
      </w:r>
      <w:r>
        <w:rPr>
          <w:spacing w:val="-5"/>
          <w:sz w:val="24"/>
        </w:rPr>
        <w:t xml:space="preserve"> </w:t>
      </w:r>
      <w:r>
        <w:rPr>
          <w:sz w:val="24"/>
        </w:rPr>
        <w:t>eligible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costs.</w:t>
      </w:r>
    </w:p>
    <w:p w14:paraId="01835467" w14:textId="77777777" w:rsidR="00432C48" w:rsidRDefault="00432C48">
      <w:pPr>
        <w:pStyle w:val="BodyText"/>
      </w:pPr>
    </w:p>
    <w:p w14:paraId="2649A240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right="523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certification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-6"/>
          <w:sz w:val="24"/>
        </w:rPr>
        <w:t xml:space="preserve"> </w:t>
      </w:r>
      <w:r>
        <w:rPr>
          <w:sz w:val="24"/>
        </w:rPr>
        <w:t>have</w:t>
      </w:r>
      <w:r>
        <w:rPr>
          <w:spacing w:val="-5"/>
          <w:sz w:val="24"/>
        </w:rPr>
        <w:t xml:space="preserve"> </w:t>
      </w:r>
      <w:r>
        <w:rPr>
          <w:sz w:val="24"/>
        </w:rPr>
        <w:t>been</w:t>
      </w:r>
      <w:r>
        <w:rPr>
          <w:spacing w:val="-4"/>
          <w:sz w:val="24"/>
        </w:rPr>
        <w:t xml:space="preserve"> </w:t>
      </w:r>
      <w:r>
        <w:rPr>
          <w:sz w:val="24"/>
        </w:rPr>
        <w:t>installed and are in working order and operating in accordance with federal, State, and local codes, this Part, and the NOFO and grant agreement.</w:t>
      </w:r>
    </w:p>
    <w:p w14:paraId="71E238E1" w14:textId="77777777" w:rsidR="00432C48" w:rsidRDefault="00432C48">
      <w:pPr>
        <w:pStyle w:val="BodyText"/>
      </w:pPr>
    </w:p>
    <w:p w14:paraId="0EAD0DF5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hanging="72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certification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charging</w:t>
      </w:r>
      <w:r>
        <w:rPr>
          <w:spacing w:val="-2"/>
          <w:sz w:val="24"/>
        </w:rPr>
        <w:t xml:space="preserve"> </w:t>
      </w:r>
      <w:r>
        <w:rPr>
          <w:sz w:val="24"/>
        </w:rPr>
        <w:t>station</w:t>
      </w:r>
      <w:r>
        <w:rPr>
          <w:spacing w:val="-2"/>
          <w:sz w:val="24"/>
        </w:rPr>
        <w:t xml:space="preserve"> </w:t>
      </w:r>
      <w:r>
        <w:rPr>
          <w:sz w:val="24"/>
        </w:rPr>
        <w:t>manufacturer</w:t>
      </w:r>
      <w:r>
        <w:rPr>
          <w:spacing w:val="-1"/>
          <w:sz w:val="24"/>
        </w:rPr>
        <w:t xml:space="preserve"> </w:t>
      </w:r>
      <w:r>
        <w:rPr>
          <w:sz w:val="24"/>
        </w:rPr>
        <w:t>warranty and</w:t>
      </w:r>
      <w:r>
        <w:rPr>
          <w:spacing w:val="-2"/>
          <w:sz w:val="24"/>
        </w:rPr>
        <w:t xml:space="preserve"> </w:t>
      </w:r>
      <w:r>
        <w:rPr>
          <w:sz w:val="24"/>
        </w:rPr>
        <w:t>maintenan</w:t>
      </w:r>
      <w:r>
        <w:rPr>
          <w:sz w:val="24"/>
        </w:rPr>
        <w:t>ce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plan.</w:t>
      </w:r>
    </w:p>
    <w:p w14:paraId="1FFD35C4" w14:textId="77777777" w:rsidR="00432C48" w:rsidRDefault="00432C48">
      <w:pPr>
        <w:pStyle w:val="BodyText"/>
      </w:pPr>
    </w:p>
    <w:p w14:paraId="500457CD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right="946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certification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required</w:t>
      </w:r>
      <w:r>
        <w:rPr>
          <w:spacing w:val="-4"/>
          <w:sz w:val="24"/>
        </w:rPr>
        <w:t xml:space="preserve"> </w:t>
      </w:r>
      <w:r>
        <w:rPr>
          <w:sz w:val="24"/>
        </w:rPr>
        <w:t>local,</w:t>
      </w:r>
      <w:r>
        <w:rPr>
          <w:spacing w:val="-4"/>
          <w:sz w:val="24"/>
        </w:rPr>
        <w:t xml:space="preserve"> </w:t>
      </w:r>
      <w:r>
        <w:rPr>
          <w:sz w:val="24"/>
        </w:rPr>
        <w:t>State,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federal</w:t>
      </w:r>
      <w:r>
        <w:rPr>
          <w:spacing w:val="-4"/>
          <w:sz w:val="24"/>
        </w:rPr>
        <w:t xml:space="preserve"> </w:t>
      </w:r>
      <w:r>
        <w:rPr>
          <w:sz w:val="24"/>
        </w:rPr>
        <w:t>permits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been </w:t>
      </w:r>
      <w:r>
        <w:rPr>
          <w:spacing w:val="-2"/>
          <w:sz w:val="24"/>
        </w:rPr>
        <w:t>obtained.</w:t>
      </w:r>
    </w:p>
    <w:p w14:paraId="51A924C5" w14:textId="77777777" w:rsidR="00432C48" w:rsidRDefault="00432C48">
      <w:pPr>
        <w:pStyle w:val="BodyText"/>
        <w:spacing w:before="1"/>
      </w:pPr>
    </w:p>
    <w:p w14:paraId="60F4767A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hanging="72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certification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utility</w:t>
      </w:r>
      <w:r>
        <w:rPr>
          <w:spacing w:val="-2"/>
          <w:sz w:val="24"/>
        </w:rPr>
        <w:t xml:space="preserve"> </w:t>
      </w:r>
      <w:r>
        <w:rPr>
          <w:sz w:val="24"/>
        </w:rPr>
        <w:t>service</w:t>
      </w:r>
      <w:r>
        <w:rPr>
          <w:spacing w:val="-2"/>
          <w:sz w:val="24"/>
        </w:rPr>
        <w:t xml:space="preserve"> </w:t>
      </w:r>
      <w:r>
        <w:rPr>
          <w:sz w:val="24"/>
        </w:rPr>
        <w:t>order,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2"/>
          <w:sz w:val="24"/>
        </w:rPr>
        <w:t xml:space="preserve"> applicable.</w:t>
      </w:r>
    </w:p>
    <w:p w14:paraId="1D720927" w14:textId="77777777" w:rsidR="00432C48" w:rsidRDefault="00432C48">
      <w:pPr>
        <w:pStyle w:val="BodyText"/>
      </w:pPr>
    </w:p>
    <w:p w14:paraId="3AD5E70C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hanging="72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copy 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network</w:t>
      </w:r>
      <w:r>
        <w:rPr>
          <w:spacing w:val="-1"/>
          <w:sz w:val="24"/>
        </w:rPr>
        <w:t xml:space="preserve"> </w:t>
      </w:r>
      <w:r>
        <w:rPr>
          <w:sz w:val="24"/>
        </w:rPr>
        <w:t>agreement</w:t>
      </w:r>
      <w:r>
        <w:rPr>
          <w:spacing w:val="-1"/>
          <w:sz w:val="24"/>
        </w:rPr>
        <w:t xml:space="preserve"> </w:t>
      </w:r>
      <w:r>
        <w:rPr>
          <w:sz w:val="24"/>
        </w:rPr>
        <w:t>with a five-year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minimum </w:t>
      </w:r>
      <w:r>
        <w:rPr>
          <w:spacing w:val="-2"/>
          <w:sz w:val="24"/>
        </w:rPr>
        <w:t>term.</w:t>
      </w:r>
    </w:p>
    <w:p w14:paraId="3B0D94F2" w14:textId="77777777" w:rsidR="00432C48" w:rsidRDefault="00432C48">
      <w:pPr>
        <w:pStyle w:val="BodyText"/>
      </w:pPr>
    </w:p>
    <w:p w14:paraId="1317DCBC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right="509"/>
        <w:rPr>
          <w:sz w:val="24"/>
        </w:rPr>
      </w:pPr>
      <w:r>
        <w:rPr>
          <w:sz w:val="24"/>
        </w:rPr>
        <w:t>Dates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5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-5"/>
          <w:sz w:val="24"/>
        </w:rPr>
        <w:t xml:space="preserve"> </w:t>
      </w:r>
      <w:r>
        <w:rPr>
          <w:sz w:val="24"/>
        </w:rPr>
        <w:t>began,</w:t>
      </w:r>
      <w:r>
        <w:rPr>
          <w:spacing w:val="-5"/>
          <w:sz w:val="24"/>
        </w:rPr>
        <w:t xml:space="preserve"> </w:t>
      </w:r>
      <w:r>
        <w:rPr>
          <w:sz w:val="24"/>
        </w:rPr>
        <w:t>was</w:t>
      </w:r>
      <w:r>
        <w:rPr>
          <w:spacing w:val="-3"/>
          <w:sz w:val="24"/>
        </w:rPr>
        <w:t xml:space="preserve"> </w:t>
      </w:r>
      <w:r>
        <w:rPr>
          <w:sz w:val="24"/>
        </w:rPr>
        <w:t>completed,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charging</w:t>
      </w:r>
      <w:r>
        <w:rPr>
          <w:spacing w:val="-5"/>
          <w:sz w:val="24"/>
        </w:rPr>
        <w:t xml:space="preserve"> </w:t>
      </w:r>
      <w:r>
        <w:rPr>
          <w:sz w:val="24"/>
        </w:rPr>
        <w:t>stations became operational.</w:t>
      </w:r>
    </w:p>
    <w:p w14:paraId="157BE374" w14:textId="77777777" w:rsidR="00432C48" w:rsidRDefault="00432C48">
      <w:pPr>
        <w:rPr>
          <w:sz w:val="24"/>
        </w:rPr>
        <w:sectPr w:rsidR="00432C48">
          <w:pgSz w:w="12240" w:h="15840"/>
          <w:pgMar w:top="2800" w:right="1320" w:bottom="280" w:left="1340" w:header="1449" w:footer="0" w:gutter="0"/>
          <w:cols w:space="720"/>
        </w:sectPr>
      </w:pPr>
    </w:p>
    <w:p w14:paraId="4CD193BC" w14:textId="77777777" w:rsidR="00432C48" w:rsidRDefault="00432C48">
      <w:pPr>
        <w:pStyle w:val="BodyText"/>
        <w:rPr>
          <w:sz w:val="20"/>
        </w:rPr>
      </w:pPr>
    </w:p>
    <w:p w14:paraId="1F1D6EC9" w14:textId="77777777" w:rsidR="00432C48" w:rsidRDefault="00432C48">
      <w:pPr>
        <w:pStyle w:val="BodyText"/>
        <w:spacing w:before="2"/>
        <w:rPr>
          <w:sz w:val="20"/>
        </w:rPr>
      </w:pPr>
    </w:p>
    <w:p w14:paraId="472FE68B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spacing w:before="90"/>
        <w:ind w:hanging="721"/>
        <w:rPr>
          <w:sz w:val="24"/>
        </w:rPr>
      </w:pPr>
      <w:r>
        <w:rPr>
          <w:sz w:val="24"/>
        </w:rPr>
        <w:t>Electric</w:t>
      </w:r>
      <w:r>
        <w:rPr>
          <w:spacing w:val="-9"/>
          <w:sz w:val="24"/>
        </w:rPr>
        <w:t xml:space="preserve"> </w:t>
      </w:r>
      <w:r>
        <w:rPr>
          <w:sz w:val="24"/>
        </w:rPr>
        <w:t>vehicle</w:t>
      </w:r>
      <w:r>
        <w:rPr>
          <w:spacing w:val="-9"/>
          <w:sz w:val="24"/>
        </w:rPr>
        <w:t xml:space="preserve"> </w:t>
      </w:r>
      <w:r>
        <w:rPr>
          <w:sz w:val="24"/>
        </w:rPr>
        <w:t>charging</w:t>
      </w:r>
      <w:r>
        <w:rPr>
          <w:spacing w:val="-7"/>
          <w:sz w:val="24"/>
        </w:rPr>
        <w:t xml:space="preserve"> </w:t>
      </w:r>
      <w:r>
        <w:rPr>
          <w:sz w:val="24"/>
        </w:rPr>
        <w:t>station</w:t>
      </w:r>
      <w:r>
        <w:rPr>
          <w:spacing w:val="-8"/>
          <w:sz w:val="24"/>
        </w:rPr>
        <w:t xml:space="preserve"> </w:t>
      </w:r>
      <w:r>
        <w:rPr>
          <w:sz w:val="24"/>
        </w:rPr>
        <w:t>model</w:t>
      </w:r>
      <w:r>
        <w:rPr>
          <w:spacing w:val="-8"/>
          <w:sz w:val="24"/>
        </w:rPr>
        <w:t xml:space="preserve"> </w:t>
      </w:r>
      <w:r>
        <w:rPr>
          <w:sz w:val="24"/>
        </w:rPr>
        <w:t>certification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each</w:t>
      </w:r>
      <w:r>
        <w:rPr>
          <w:spacing w:val="-8"/>
          <w:sz w:val="24"/>
        </w:rPr>
        <w:t xml:space="preserve"> </w:t>
      </w:r>
      <w:r>
        <w:rPr>
          <w:sz w:val="24"/>
        </w:rPr>
        <w:t>model,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including:</w:t>
      </w:r>
    </w:p>
    <w:p w14:paraId="13AC2DF4" w14:textId="77777777" w:rsidR="00432C48" w:rsidRDefault="00432C48">
      <w:pPr>
        <w:pStyle w:val="BodyText"/>
      </w:pPr>
    </w:p>
    <w:p w14:paraId="4F6B99BE" w14:textId="77777777" w:rsidR="00432C48" w:rsidRDefault="001918D9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ind w:hanging="721"/>
        <w:rPr>
          <w:sz w:val="24"/>
        </w:rPr>
      </w:pPr>
      <w:r>
        <w:rPr>
          <w:sz w:val="24"/>
        </w:rPr>
        <w:t>Manufacturer</w:t>
      </w:r>
      <w:r>
        <w:rPr>
          <w:spacing w:val="-3"/>
          <w:sz w:val="24"/>
        </w:rPr>
        <w:t xml:space="preserve"> </w:t>
      </w:r>
      <w:r>
        <w:rPr>
          <w:sz w:val="24"/>
        </w:rPr>
        <w:t>name</w:t>
      </w:r>
      <w:r>
        <w:rPr>
          <w:spacing w:val="-2"/>
          <w:sz w:val="24"/>
        </w:rPr>
        <w:t xml:space="preserve"> </w:t>
      </w:r>
      <w:r>
        <w:rPr>
          <w:sz w:val="24"/>
        </w:rPr>
        <w:t>and model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number.</w:t>
      </w:r>
    </w:p>
    <w:p w14:paraId="6DF5FF63" w14:textId="77777777" w:rsidR="00432C48" w:rsidRDefault="00432C48">
      <w:pPr>
        <w:pStyle w:val="BodyText"/>
      </w:pPr>
    </w:p>
    <w:p w14:paraId="1153725A" w14:textId="77777777" w:rsidR="00432C48" w:rsidRDefault="001918D9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ind w:hanging="721"/>
        <w:rPr>
          <w:sz w:val="24"/>
        </w:rPr>
      </w:pPr>
      <w:r>
        <w:rPr>
          <w:sz w:val="24"/>
        </w:rPr>
        <w:t>Type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charging</w:t>
      </w:r>
      <w:r>
        <w:rPr>
          <w:spacing w:val="-5"/>
          <w:sz w:val="24"/>
        </w:rPr>
        <w:t xml:space="preserve"> </w:t>
      </w:r>
      <w:r>
        <w:rPr>
          <w:sz w:val="24"/>
        </w:rPr>
        <w:t>station</w:t>
      </w:r>
      <w:r>
        <w:rPr>
          <w:spacing w:val="-6"/>
          <w:sz w:val="24"/>
        </w:rPr>
        <w:t xml:space="preserve"> </w:t>
      </w:r>
      <w:r>
        <w:rPr>
          <w:sz w:val="24"/>
        </w:rPr>
        <w:t>(Level</w:t>
      </w:r>
      <w:r>
        <w:rPr>
          <w:spacing w:val="-6"/>
          <w:sz w:val="24"/>
        </w:rPr>
        <w:t xml:space="preserve"> </w:t>
      </w:r>
      <w:r>
        <w:rPr>
          <w:sz w:val="24"/>
        </w:rPr>
        <w:t>2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Level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3).</w:t>
      </w:r>
    </w:p>
    <w:p w14:paraId="4956A410" w14:textId="77777777" w:rsidR="00432C48" w:rsidRDefault="00432C48">
      <w:pPr>
        <w:pStyle w:val="BodyText"/>
      </w:pPr>
    </w:p>
    <w:p w14:paraId="1BE0CA96" w14:textId="77777777" w:rsidR="00432C48" w:rsidRDefault="001918D9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spacing w:before="1"/>
        <w:ind w:right="1047"/>
        <w:rPr>
          <w:sz w:val="24"/>
        </w:rPr>
      </w:pPr>
      <w:r>
        <w:rPr>
          <w:sz w:val="24"/>
        </w:rPr>
        <w:t>Nominal</w:t>
      </w:r>
      <w:r>
        <w:rPr>
          <w:spacing w:val="-7"/>
          <w:sz w:val="24"/>
        </w:rPr>
        <w:t xml:space="preserve"> </w:t>
      </w:r>
      <w:r>
        <w:rPr>
          <w:sz w:val="24"/>
        </w:rPr>
        <w:t>voltage,</w:t>
      </w:r>
      <w:r>
        <w:rPr>
          <w:spacing w:val="-7"/>
          <w:sz w:val="24"/>
        </w:rPr>
        <w:t xml:space="preserve"> </w:t>
      </w:r>
      <w:r>
        <w:rPr>
          <w:sz w:val="24"/>
        </w:rPr>
        <w:t>current</w:t>
      </w:r>
      <w:r>
        <w:rPr>
          <w:spacing w:val="-5"/>
          <w:sz w:val="24"/>
        </w:rPr>
        <w:t xml:space="preserve"> </w:t>
      </w:r>
      <w:r>
        <w:rPr>
          <w:sz w:val="24"/>
        </w:rPr>
        <w:t>supported</w:t>
      </w:r>
      <w:r>
        <w:rPr>
          <w:spacing w:val="-7"/>
          <w:sz w:val="24"/>
        </w:rPr>
        <w:t xml:space="preserve"> </w:t>
      </w:r>
      <w:r>
        <w:rPr>
          <w:sz w:val="24"/>
        </w:rPr>
        <w:t>(amps),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power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supported </w:t>
      </w:r>
      <w:r>
        <w:rPr>
          <w:spacing w:val="-2"/>
          <w:sz w:val="24"/>
        </w:rPr>
        <w:t>(kilowatts).</w:t>
      </w:r>
    </w:p>
    <w:p w14:paraId="19C8AEFE" w14:textId="77777777" w:rsidR="00432C48" w:rsidRDefault="00432C48">
      <w:pPr>
        <w:pStyle w:val="BodyText"/>
        <w:spacing w:before="11"/>
        <w:rPr>
          <w:sz w:val="23"/>
        </w:rPr>
      </w:pPr>
    </w:p>
    <w:p w14:paraId="42EDF93A" w14:textId="77777777" w:rsidR="00432C48" w:rsidRDefault="001918D9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ind w:hanging="721"/>
        <w:rPr>
          <w:sz w:val="24"/>
        </w:rPr>
      </w:pPr>
      <w:r>
        <w:rPr>
          <w:sz w:val="24"/>
        </w:rPr>
        <w:t>Number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ports.</w:t>
      </w:r>
    </w:p>
    <w:p w14:paraId="3E7EED54" w14:textId="77777777" w:rsidR="00432C48" w:rsidRDefault="00432C48">
      <w:pPr>
        <w:pStyle w:val="BodyText"/>
      </w:pPr>
    </w:p>
    <w:p w14:paraId="26637F64" w14:textId="77777777" w:rsidR="00432C48" w:rsidRDefault="001918D9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ind w:hanging="721"/>
        <w:rPr>
          <w:sz w:val="24"/>
        </w:rPr>
      </w:pPr>
      <w:r>
        <w:rPr>
          <w:sz w:val="24"/>
        </w:rPr>
        <w:t>Number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connectors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connector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type.</w:t>
      </w:r>
    </w:p>
    <w:p w14:paraId="521AEAEE" w14:textId="77777777" w:rsidR="00432C48" w:rsidRDefault="00432C48">
      <w:pPr>
        <w:pStyle w:val="BodyText"/>
      </w:pPr>
    </w:p>
    <w:p w14:paraId="6DB390DD" w14:textId="77777777" w:rsidR="00432C48" w:rsidRDefault="001918D9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ind w:hanging="721"/>
        <w:rPr>
          <w:sz w:val="24"/>
        </w:rPr>
      </w:pPr>
      <w:r>
        <w:rPr>
          <w:sz w:val="24"/>
        </w:rPr>
        <w:t>Type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payment</w:t>
      </w:r>
      <w:r>
        <w:rPr>
          <w:spacing w:val="-7"/>
          <w:sz w:val="24"/>
        </w:rPr>
        <w:t xml:space="preserve"> </w:t>
      </w:r>
      <w:r>
        <w:rPr>
          <w:sz w:val="24"/>
        </w:rPr>
        <w:t>devices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installed.</w:t>
      </w:r>
    </w:p>
    <w:p w14:paraId="1CC95769" w14:textId="77777777" w:rsidR="00432C48" w:rsidRDefault="00432C48">
      <w:pPr>
        <w:pStyle w:val="BodyText"/>
      </w:pPr>
    </w:p>
    <w:p w14:paraId="732B2AFD" w14:textId="77777777" w:rsidR="00432C48" w:rsidRDefault="001918D9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ind w:right="167"/>
        <w:rPr>
          <w:sz w:val="24"/>
        </w:rPr>
      </w:pPr>
      <w:r>
        <w:rPr>
          <w:sz w:val="24"/>
        </w:rPr>
        <w:t>Electric</w:t>
      </w:r>
      <w:r>
        <w:rPr>
          <w:spacing w:val="-6"/>
          <w:sz w:val="24"/>
        </w:rPr>
        <w:t xml:space="preserve"> </w:t>
      </w:r>
      <w:r>
        <w:rPr>
          <w:sz w:val="24"/>
        </w:rPr>
        <w:t>vehicle</w:t>
      </w:r>
      <w:r>
        <w:rPr>
          <w:spacing w:val="-6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</w:t>
      </w:r>
      <w:r>
        <w:rPr>
          <w:spacing w:val="-4"/>
          <w:sz w:val="24"/>
        </w:rPr>
        <w:t xml:space="preserve"> </w:t>
      </w:r>
      <w:r>
        <w:rPr>
          <w:sz w:val="24"/>
        </w:rPr>
        <w:t>toll-free</w:t>
      </w:r>
      <w:r>
        <w:rPr>
          <w:spacing w:val="-5"/>
          <w:sz w:val="24"/>
        </w:rPr>
        <w:t xml:space="preserve"> </w:t>
      </w:r>
      <w:r>
        <w:rPr>
          <w:sz w:val="24"/>
        </w:rPr>
        <w:t>number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numbers</w:t>
      </w:r>
      <w:r>
        <w:rPr>
          <w:spacing w:val="-4"/>
          <w:sz w:val="24"/>
        </w:rPr>
        <w:t xml:space="preserve"> </w:t>
      </w:r>
      <w:r>
        <w:rPr>
          <w:sz w:val="24"/>
        </w:rPr>
        <w:t>displayed</w:t>
      </w:r>
      <w:r>
        <w:rPr>
          <w:spacing w:val="-4"/>
          <w:sz w:val="24"/>
        </w:rPr>
        <w:t xml:space="preserve"> </w:t>
      </w:r>
      <w:r>
        <w:rPr>
          <w:sz w:val="24"/>
        </w:rPr>
        <w:t>on the model.</w:t>
      </w:r>
    </w:p>
    <w:p w14:paraId="5A1D0F90" w14:textId="77777777" w:rsidR="00432C48" w:rsidRDefault="00432C48">
      <w:pPr>
        <w:pStyle w:val="BodyText"/>
      </w:pPr>
    </w:p>
    <w:p w14:paraId="27EAF7A2" w14:textId="77777777" w:rsidR="00432C48" w:rsidRDefault="001918D9">
      <w:pPr>
        <w:pStyle w:val="ListParagraph"/>
        <w:numPr>
          <w:ilvl w:val="0"/>
          <w:numId w:val="1"/>
        </w:numPr>
        <w:tabs>
          <w:tab w:val="left" w:pos="1540"/>
          <w:tab w:val="left" w:pos="1541"/>
        </w:tabs>
        <w:ind w:right="254"/>
        <w:rPr>
          <w:sz w:val="24"/>
        </w:rPr>
      </w:pP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projects</w:t>
      </w:r>
      <w:r>
        <w:rPr>
          <w:spacing w:val="-4"/>
          <w:sz w:val="24"/>
        </w:rPr>
        <w:t xml:space="preserve"> </w:t>
      </w:r>
      <w:r>
        <w:rPr>
          <w:sz w:val="24"/>
        </w:rPr>
        <w:t>involving</w:t>
      </w:r>
      <w:r>
        <w:rPr>
          <w:spacing w:val="-4"/>
          <w:sz w:val="24"/>
        </w:rPr>
        <w:t xml:space="preserve"> </w:t>
      </w:r>
      <w:r>
        <w:rPr>
          <w:sz w:val="24"/>
        </w:rPr>
        <w:t>charging</w:t>
      </w:r>
      <w:r>
        <w:rPr>
          <w:spacing w:val="-4"/>
          <w:sz w:val="24"/>
        </w:rPr>
        <w:t xml:space="preserve"> </w:t>
      </w:r>
      <w:r>
        <w:rPr>
          <w:sz w:val="24"/>
        </w:rPr>
        <w:t>stations</w:t>
      </w:r>
      <w:r>
        <w:rPr>
          <w:spacing w:val="-4"/>
          <w:sz w:val="24"/>
        </w:rPr>
        <w:t xml:space="preserve"> </w:t>
      </w:r>
      <w:r>
        <w:rPr>
          <w:sz w:val="24"/>
        </w:rPr>
        <w:t>installed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equity</w:t>
      </w:r>
      <w:r>
        <w:rPr>
          <w:spacing w:val="-4"/>
          <w:sz w:val="24"/>
        </w:rPr>
        <w:t xml:space="preserve"> </w:t>
      </w:r>
      <w:r>
        <w:rPr>
          <w:sz w:val="24"/>
        </w:rPr>
        <w:t>investment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eligible community and charging stations installed to support equity investment eligible persons, the total number of ports installed and operating </w:t>
      </w:r>
      <w:r>
        <w:rPr>
          <w:sz w:val="24"/>
        </w:rPr>
        <w:t>in an eligible community or in a location supporting eligible persons.</w:t>
      </w:r>
    </w:p>
    <w:sectPr w:rsidR="00432C48">
      <w:pgSz w:w="12240" w:h="15840"/>
      <w:pgMar w:top="2800" w:right="1320" w:bottom="280" w:left="1340" w:header="144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5DBF0" w14:textId="77777777" w:rsidR="00000000" w:rsidRDefault="001918D9">
      <w:r>
        <w:separator/>
      </w:r>
    </w:p>
  </w:endnote>
  <w:endnote w:type="continuationSeparator" w:id="0">
    <w:p w14:paraId="6B2F2AE7" w14:textId="77777777" w:rsidR="00000000" w:rsidRDefault="00191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AC00A" w14:textId="77777777" w:rsidR="00000000" w:rsidRDefault="001918D9">
      <w:r>
        <w:separator/>
      </w:r>
    </w:p>
  </w:footnote>
  <w:footnote w:type="continuationSeparator" w:id="0">
    <w:p w14:paraId="623D1644" w14:textId="77777777" w:rsidR="00000000" w:rsidRDefault="001918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2CB7F" w14:textId="7300AD0B" w:rsidR="00432C48" w:rsidRDefault="001918D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09664" behindDoc="1" locked="0" layoutInCell="1" allowOverlap="1" wp14:anchorId="01CEFD6A" wp14:editId="7BE3F37B">
              <wp:simplePos x="0" y="0"/>
              <wp:positionH relativeFrom="page">
                <wp:posOffset>914400</wp:posOffset>
              </wp:positionH>
              <wp:positionV relativeFrom="page">
                <wp:posOffset>1073150</wp:posOffset>
              </wp:positionV>
              <wp:extent cx="5944235" cy="7620"/>
              <wp:effectExtent l="0" t="0" r="0" b="0"/>
              <wp:wrapNone/>
              <wp:docPr id="5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44235" cy="762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22865A0" id="docshape1" o:spid="_x0000_s1026" style="position:absolute;margin-left:1in;margin-top:84.5pt;width:468.05pt;height:.6pt;z-index:-1590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10176" behindDoc="1" locked="0" layoutInCell="1" allowOverlap="1" wp14:anchorId="7CDC8772" wp14:editId="74E880B8">
              <wp:simplePos x="0" y="0"/>
              <wp:positionH relativeFrom="page">
                <wp:posOffset>3188335</wp:posOffset>
              </wp:positionH>
              <wp:positionV relativeFrom="page">
                <wp:posOffset>907415</wp:posOffset>
              </wp:positionV>
              <wp:extent cx="1432560" cy="194310"/>
              <wp:effectExtent l="0" t="0" r="0" b="0"/>
              <wp:wrapNone/>
              <wp:docPr id="4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56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F6B8F" w14:textId="77777777" w:rsidR="00432C48" w:rsidRDefault="001918D9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pacing w:val="-2"/>
                              <w:sz w:val="24"/>
                            </w:rPr>
                            <w:t>ILLINOIS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REGISTER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DC8772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6" type="#_x0000_t202" style="position:absolute;margin-left:251.05pt;margin-top:71.45pt;width:112.8pt;height:15.3pt;z-index:-1590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" filled="f" stroked="f">
              <v:textbox inset="0,0,0,0">
                <w:txbxContent>
                  <w:p w14:paraId="705F6B8F" w14:textId="77777777" w:rsidR="00432C48" w:rsidRDefault="001918D9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ILLINOIS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REGISTER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10688" behindDoc="1" locked="0" layoutInCell="1" allowOverlap="1" wp14:anchorId="33452C9C" wp14:editId="3ED8616B">
              <wp:simplePos x="0" y="0"/>
              <wp:positionH relativeFrom="page">
                <wp:posOffset>6447155</wp:posOffset>
              </wp:positionH>
              <wp:positionV relativeFrom="page">
                <wp:posOffset>907415</wp:posOffset>
              </wp:positionV>
              <wp:extent cx="462915" cy="370205"/>
              <wp:effectExtent l="0" t="0" r="0" b="0"/>
              <wp:wrapNone/>
              <wp:docPr id="3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82268A" w14:textId="77777777" w:rsidR="00432C48" w:rsidRDefault="001918D9">
                          <w:pPr>
                            <w:pStyle w:val="BodyText"/>
                            <w:spacing w:before="10"/>
                            <w:ind w:left="168"/>
                          </w:pPr>
                          <w:r>
                            <w:rPr>
                              <w:spacing w:val="-4"/>
                            </w:rPr>
                            <w:fldChar w:fldCharType="begin"/>
                          </w:r>
                          <w:r>
                            <w:rPr>
                              <w:spacing w:val="-4"/>
                            </w:rPr>
                            <w:instrText xml:space="preserve"> PAGE </w:instrText>
                          </w:r>
                          <w:r>
                            <w:rPr>
                              <w:spacing w:val="-4"/>
                            </w:rPr>
                            <w:fldChar w:fldCharType="separate"/>
                          </w:r>
                          <w:r>
                            <w:rPr>
                              <w:spacing w:val="-4"/>
                            </w:rPr>
                            <w:t>8340</w:t>
                          </w:r>
                          <w:r>
                            <w:rPr>
                              <w:spacing w:val="-4"/>
                            </w:rPr>
                            <w:fldChar w:fldCharType="end"/>
                          </w:r>
                        </w:p>
                        <w:p w14:paraId="600D366D" w14:textId="77777777" w:rsidR="00432C48" w:rsidRDefault="001918D9">
                          <w:pPr>
                            <w:pStyle w:val="BodyText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452C9C" id="docshape3" o:spid="_x0000_s1027" type="#_x0000_t202" style="position:absolute;margin-left:507.65pt;margin-top:71.45pt;width:36.45pt;height:29.15pt;z-index:-1590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" filled="f" stroked="f">
              <v:textbox inset="0,0,0,0">
                <w:txbxContent>
                  <w:p w14:paraId="1482268A" w14:textId="77777777" w:rsidR="00432C48" w:rsidRDefault="001918D9">
                    <w:pPr>
                      <w:pStyle w:val="BodyText"/>
                      <w:spacing w:before="10"/>
                      <w:ind w:left="168"/>
                    </w:pPr>
                    <w:r>
                      <w:rPr>
                        <w:spacing w:val="-4"/>
                      </w:rPr>
                      <w:fldChar w:fldCharType="begin"/>
                    </w:r>
                    <w:r>
                      <w:rPr>
                        <w:spacing w:val="-4"/>
                      </w:rPr>
                      <w:instrText xml:space="preserve"> PAGE </w:instrText>
                    </w:r>
                    <w:r>
                      <w:rPr>
                        <w:spacing w:val="-4"/>
                      </w:rPr>
                      <w:fldChar w:fldCharType="separate"/>
                    </w:r>
                    <w:r>
                      <w:rPr>
                        <w:spacing w:val="-4"/>
                      </w:rPr>
                      <w:t>8340</w:t>
                    </w:r>
                    <w:r>
                      <w:rPr>
                        <w:spacing w:val="-4"/>
                      </w:rPr>
                      <w:fldChar w:fldCharType="end"/>
                    </w:r>
                  </w:p>
                  <w:p w14:paraId="600D366D" w14:textId="77777777" w:rsidR="00432C48" w:rsidRDefault="001918D9">
                    <w:pPr>
                      <w:pStyle w:val="BodyText"/>
                      <w:ind w:left="20"/>
                    </w:pPr>
                    <w:r>
                      <w:rPr>
                        <w:spacing w:val="-5"/>
                      </w:rPr>
                      <w:t>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11200" behindDoc="1" locked="0" layoutInCell="1" allowOverlap="1" wp14:anchorId="7FCD2161" wp14:editId="111D46C4">
              <wp:simplePos x="0" y="0"/>
              <wp:positionH relativeFrom="page">
                <wp:posOffset>2383155</wp:posOffset>
              </wp:positionH>
              <wp:positionV relativeFrom="page">
                <wp:posOffset>1258570</wp:posOffset>
              </wp:positionV>
              <wp:extent cx="3004185" cy="194310"/>
              <wp:effectExtent l="0" t="0" r="0" b="0"/>
              <wp:wrapNone/>
              <wp:docPr id="2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0418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C0BE69" w14:textId="77777777" w:rsidR="00432C48" w:rsidRDefault="001918D9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pacing w:val="-2"/>
                              <w:sz w:val="24"/>
                            </w:rPr>
                            <w:t>ENVIRONMENTAL</w:t>
                          </w:r>
                          <w:r>
                            <w:rPr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PROTECTION</w:t>
                          </w:r>
                          <w:r>
                            <w:rPr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AGENCY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CD2161" id="docshape4" o:spid="_x0000_s1028" type="#_x0000_t202" style="position:absolute;margin-left:187.65pt;margin-top:99.1pt;width:236.55pt;height:15.3pt;z-index:-1590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" filled="f" stroked="f">
              <v:textbox inset="0,0,0,0">
                <w:txbxContent>
                  <w:p w14:paraId="40C0BE69" w14:textId="77777777" w:rsidR="00432C48" w:rsidRDefault="001918D9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ENVIRONMENTAL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PROTECTION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AGENCY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11712" behindDoc="1" locked="0" layoutInCell="1" allowOverlap="1" wp14:anchorId="7B8675BA" wp14:editId="17607396">
              <wp:simplePos x="0" y="0"/>
              <wp:positionH relativeFrom="page">
                <wp:posOffset>2842260</wp:posOffset>
              </wp:positionH>
              <wp:positionV relativeFrom="page">
                <wp:posOffset>1609090</wp:posOffset>
              </wp:positionV>
              <wp:extent cx="2086610" cy="194310"/>
              <wp:effectExtent l="0" t="0" r="0" b="0"/>
              <wp:wrapNone/>
              <wp:docPr id="1" name="docshape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66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EC7FA4" w14:textId="77777777" w:rsidR="00432C48" w:rsidRDefault="001918D9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NOTICE</w:t>
                          </w:r>
                          <w:r>
                            <w:rPr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OF</w:t>
                          </w:r>
                          <w:r>
                            <w:rPr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ADOPTED</w:t>
                          </w:r>
                          <w:r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RULES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B8675BA" id="docshape5" o:spid="_x0000_s1029" type="#_x0000_t202" style="position:absolute;margin-left:223.8pt;margin-top:126.7pt;width:164.3pt;height:15.3pt;z-index:-1590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" filled="f" stroked="f">
              <v:textbox inset="0,0,0,0">
                <w:txbxContent>
                  <w:p w14:paraId="15EC7FA4" w14:textId="77777777" w:rsidR="00432C48" w:rsidRDefault="001918D9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NOTICE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OF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ADOPTED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RULES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F0879"/>
    <w:multiLevelType w:val="hybridMultilevel"/>
    <w:tmpl w:val="94C01732"/>
    <w:lvl w:ilvl="0" w:tplc="5E08E27E">
      <w:start w:val="1"/>
      <w:numFmt w:val="lowerLetter"/>
      <w:lvlText w:val="%1)"/>
      <w:lvlJc w:val="left"/>
      <w:pPr>
        <w:ind w:left="154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91C4964A">
      <w:start w:val="1"/>
      <w:numFmt w:val="decimal"/>
      <w:lvlText w:val="%2)"/>
      <w:lvlJc w:val="left"/>
      <w:pPr>
        <w:ind w:left="226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2" w:tplc="F992F4DE">
      <w:numFmt w:val="bullet"/>
      <w:lvlText w:val="•"/>
      <w:lvlJc w:val="left"/>
      <w:pPr>
        <w:ind w:left="3073" w:hanging="720"/>
      </w:pPr>
      <w:rPr>
        <w:rFonts w:hint="default"/>
        <w:lang w:val="en-US" w:eastAsia="en-US" w:bidi="ar-SA"/>
      </w:rPr>
    </w:lvl>
    <w:lvl w:ilvl="3" w:tplc="6D2477E0">
      <w:numFmt w:val="bullet"/>
      <w:lvlText w:val="•"/>
      <w:lvlJc w:val="left"/>
      <w:pPr>
        <w:ind w:left="3886" w:hanging="720"/>
      </w:pPr>
      <w:rPr>
        <w:rFonts w:hint="default"/>
        <w:lang w:val="en-US" w:eastAsia="en-US" w:bidi="ar-SA"/>
      </w:rPr>
    </w:lvl>
    <w:lvl w:ilvl="4" w:tplc="4B9AE682">
      <w:numFmt w:val="bullet"/>
      <w:lvlText w:val="•"/>
      <w:lvlJc w:val="left"/>
      <w:pPr>
        <w:ind w:left="4700" w:hanging="720"/>
      </w:pPr>
      <w:rPr>
        <w:rFonts w:hint="default"/>
        <w:lang w:val="en-US" w:eastAsia="en-US" w:bidi="ar-SA"/>
      </w:rPr>
    </w:lvl>
    <w:lvl w:ilvl="5" w:tplc="CAE2CDC4">
      <w:numFmt w:val="bullet"/>
      <w:lvlText w:val="•"/>
      <w:lvlJc w:val="left"/>
      <w:pPr>
        <w:ind w:left="5513" w:hanging="720"/>
      </w:pPr>
      <w:rPr>
        <w:rFonts w:hint="default"/>
        <w:lang w:val="en-US" w:eastAsia="en-US" w:bidi="ar-SA"/>
      </w:rPr>
    </w:lvl>
    <w:lvl w:ilvl="6" w:tplc="86423800">
      <w:numFmt w:val="bullet"/>
      <w:lvlText w:val="•"/>
      <w:lvlJc w:val="left"/>
      <w:pPr>
        <w:ind w:left="6326" w:hanging="720"/>
      </w:pPr>
      <w:rPr>
        <w:rFonts w:hint="default"/>
        <w:lang w:val="en-US" w:eastAsia="en-US" w:bidi="ar-SA"/>
      </w:rPr>
    </w:lvl>
    <w:lvl w:ilvl="7" w:tplc="A4328254">
      <w:numFmt w:val="bullet"/>
      <w:lvlText w:val="•"/>
      <w:lvlJc w:val="left"/>
      <w:pPr>
        <w:ind w:left="7140" w:hanging="720"/>
      </w:pPr>
      <w:rPr>
        <w:rFonts w:hint="default"/>
        <w:lang w:val="en-US" w:eastAsia="en-US" w:bidi="ar-SA"/>
      </w:rPr>
    </w:lvl>
    <w:lvl w:ilvl="8" w:tplc="58763712">
      <w:numFmt w:val="bullet"/>
      <w:lvlText w:val="•"/>
      <w:lvlJc w:val="left"/>
      <w:pPr>
        <w:ind w:left="7953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10E143B1"/>
    <w:multiLevelType w:val="hybridMultilevel"/>
    <w:tmpl w:val="52748716"/>
    <w:lvl w:ilvl="0" w:tplc="F70055B6">
      <w:start w:val="1"/>
      <w:numFmt w:val="lowerLetter"/>
      <w:lvlText w:val="%1)"/>
      <w:lvlJc w:val="left"/>
      <w:pPr>
        <w:ind w:left="154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974A9FFE">
      <w:numFmt w:val="bullet"/>
      <w:lvlText w:val="•"/>
      <w:lvlJc w:val="left"/>
      <w:pPr>
        <w:ind w:left="2344" w:hanging="720"/>
      </w:pPr>
      <w:rPr>
        <w:rFonts w:hint="default"/>
        <w:lang w:val="en-US" w:eastAsia="en-US" w:bidi="ar-SA"/>
      </w:rPr>
    </w:lvl>
    <w:lvl w:ilvl="2" w:tplc="5CFEF306">
      <w:numFmt w:val="bullet"/>
      <w:lvlText w:val="•"/>
      <w:lvlJc w:val="left"/>
      <w:pPr>
        <w:ind w:left="3148" w:hanging="720"/>
      </w:pPr>
      <w:rPr>
        <w:rFonts w:hint="default"/>
        <w:lang w:val="en-US" w:eastAsia="en-US" w:bidi="ar-SA"/>
      </w:rPr>
    </w:lvl>
    <w:lvl w:ilvl="3" w:tplc="B62E866C">
      <w:numFmt w:val="bullet"/>
      <w:lvlText w:val="•"/>
      <w:lvlJc w:val="left"/>
      <w:pPr>
        <w:ind w:left="3952" w:hanging="720"/>
      </w:pPr>
      <w:rPr>
        <w:rFonts w:hint="default"/>
        <w:lang w:val="en-US" w:eastAsia="en-US" w:bidi="ar-SA"/>
      </w:rPr>
    </w:lvl>
    <w:lvl w:ilvl="4" w:tplc="79702F84">
      <w:numFmt w:val="bullet"/>
      <w:lvlText w:val="•"/>
      <w:lvlJc w:val="left"/>
      <w:pPr>
        <w:ind w:left="4756" w:hanging="720"/>
      </w:pPr>
      <w:rPr>
        <w:rFonts w:hint="default"/>
        <w:lang w:val="en-US" w:eastAsia="en-US" w:bidi="ar-SA"/>
      </w:rPr>
    </w:lvl>
    <w:lvl w:ilvl="5" w:tplc="2CC877D8">
      <w:numFmt w:val="bullet"/>
      <w:lvlText w:val="•"/>
      <w:lvlJc w:val="left"/>
      <w:pPr>
        <w:ind w:left="5560" w:hanging="720"/>
      </w:pPr>
      <w:rPr>
        <w:rFonts w:hint="default"/>
        <w:lang w:val="en-US" w:eastAsia="en-US" w:bidi="ar-SA"/>
      </w:rPr>
    </w:lvl>
    <w:lvl w:ilvl="6" w:tplc="2B585D7C">
      <w:numFmt w:val="bullet"/>
      <w:lvlText w:val="•"/>
      <w:lvlJc w:val="left"/>
      <w:pPr>
        <w:ind w:left="6364" w:hanging="720"/>
      </w:pPr>
      <w:rPr>
        <w:rFonts w:hint="default"/>
        <w:lang w:val="en-US" w:eastAsia="en-US" w:bidi="ar-SA"/>
      </w:rPr>
    </w:lvl>
    <w:lvl w:ilvl="7" w:tplc="DF78ADDC">
      <w:numFmt w:val="bullet"/>
      <w:lvlText w:val="•"/>
      <w:lvlJc w:val="left"/>
      <w:pPr>
        <w:ind w:left="7168" w:hanging="720"/>
      </w:pPr>
      <w:rPr>
        <w:rFonts w:hint="default"/>
        <w:lang w:val="en-US" w:eastAsia="en-US" w:bidi="ar-SA"/>
      </w:rPr>
    </w:lvl>
    <w:lvl w:ilvl="8" w:tplc="4F3C35B6">
      <w:numFmt w:val="bullet"/>
      <w:lvlText w:val="•"/>
      <w:lvlJc w:val="left"/>
      <w:pPr>
        <w:ind w:left="7972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15EE0034"/>
    <w:multiLevelType w:val="hybridMultilevel"/>
    <w:tmpl w:val="F50448B6"/>
    <w:lvl w:ilvl="0" w:tplc="EAC085FE">
      <w:start w:val="1"/>
      <w:numFmt w:val="lowerLetter"/>
      <w:lvlText w:val="%1)"/>
      <w:lvlJc w:val="left"/>
      <w:pPr>
        <w:ind w:left="154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F8603FD0">
      <w:numFmt w:val="bullet"/>
      <w:lvlText w:val="•"/>
      <w:lvlJc w:val="left"/>
      <w:pPr>
        <w:ind w:left="2344" w:hanging="720"/>
      </w:pPr>
      <w:rPr>
        <w:rFonts w:hint="default"/>
        <w:lang w:val="en-US" w:eastAsia="en-US" w:bidi="ar-SA"/>
      </w:rPr>
    </w:lvl>
    <w:lvl w:ilvl="2" w:tplc="8CEA5BEE">
      <w:numFmt w:val="bullet"/>
      <w:lvlText w:val="•"/>
      <w:lvlJc w:val="left"/>
      <w:pPr>
        <w:ind w:left="3148" w:hanging="720"/>
      </w:pPr>
      <w:rPr>
        <w:rFonts w:hint="default"/>
        <w:lang w:val="en-US" w:eastAsia="en-US" w:bidi="ar-SA"/>
      </w:rPr>
    </w:lvl>
    <w:lvl w:ilvl="3" w:tplc="5596CD56">
      <w:numFmt w:val="bullet"/>
      <w:lvlText w:val="•"/>
      <w:lvlJc w:val="left"/>
      <w:pPr>
        <w:ind w:left="3952" w:hanging="720"/>
      </w:pPr>
      <w:rPr>
        <w:rFonts w:hint="default"/>
        <w:lang w:val="en-US" w:eastAsia="en-US" w:bidi="ar-SA"/>
      </w:rPr>
    </w:lvl>
    <w:lvl w:ilvl="4" w:tplc="F1EEC5E2">
      <w:numFmt w:val="bullet"/>
      <w:lvlText w:val="•"/>
      <w:lvlJc w:val="left"/>
      <w:pPr>
        <w:ind w:left="4756" w:hanging="720"/>
      </w:pPr>
      <w:rPr>
        <w:rFonts w:hint="default"/>
        <w:lang w:val="en-US" w:eastAsia="en-US" w:bidi="ar-SA"/>
      </w:rPr>
    </w:lvl>
    <w:lvl w:ilvl="5" w:tplc="1DE6683C">
      <w:numFmt w:val="bullet"/>
      <w:lvlText w:val="•"/>
      <w:lvlJc w:val="left"/>
      <w:pPr>
        <w:ind w:left="5560" w:hanging="720"/>
      </w:pPr>
      <w:rPr>
        <w:rFonts w:hint="default"/>
        <w:lang w:val="en-US" w:eastAsia="en-US" w:bidi="ar-SA"/>
      </w:rPr>
    </w:lvl>
    <w:lvl w:ilvl="6" w:tplc="299CCBCC">
      <w:numFmt w:val="bullet"/>
      <w:lvlText w:val="•"/>
      <w:lvlJc w:val="left"/>
      <w:pPr>
        <w:ind w:left="6364" w:hanging="720"/>
      </w:pPr>
      <w:rPr>
        <w:rFonts w:hint="default"/>
        <w:lang w:val="en-US" w:eastAsia="en-US" w:bidi="ar-SA"/>
      </w:rPr>
    </w:lvl>
    <w:lvl w:ilvl="7" w:tplc="0E8A263C">
      <w:numFmt w:val="bullet"/>
      <w:lvlText w:val="•"/>
      <w:lvlJc w:val="left"/>
      <w:pPr>
        <w:ind w:left="7168" w:hanging="720"/>
      </w:pPr>
      <w:rPr>
        <w:rFonts w:hint="default"/>
        <w:lang w:val="en-US" w:eastAsia="en-US" w:bidi="ar-SA"/>
      </w:rPr>
    </w:lvl>
    <w:lvl w:ilvl="8" w:tplc="230E147C">
      <w:numFmt w:val="bullet"/>
      <w:lvlText w:val="•"/>
      <w:lvlJc w:val="left"/>
      <w:pPr>
        <w:ind w:left="7972" w:hanging="720"/>
      </w:pPr>
      <w:rPr>
        <w:rFonts w:hint="default"/>
        <w:lang w:val="en-US" w:eastAsia="en-US" w:bidi="ar-SA"/>
      </w:rPr>
    </w:lvl>
  </w:abstractNum>
  <w:abstractNum w:abstractNumId="3" w15:restartNumberingAfterBreak="0">
    <w:nsid w:val="1CA4641B"/>
    <w:multiLevelType w:val="hybridMultilevel"/>
    <w:tmpl w:val="346A57BA"/>
    <w:lvl w:ilvl="0" w:tplc="165E9A2A">
      <w:start w:val="1"/>
      <w:numFmt w:val="lowerLetter"/>
      <w:lvlText w:val="%1)"/>
      <w:lvlJc w:val="left"/>
      <w:pPr>
        <w:ind w:left="154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CC462842">
      <w:start w:val="1"/>
      <w:numFmt w:val="decimal"/>
      <w:lvlText w:val="%2)"/>
      <w:lvlJc w:val="left"/>
      <w:pPr>
        <w:ind w:left="226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2" w:tplc="C3C4CA5E">
      <w:numFmt w:val="bullet"/>
      <w:lvlText w:val="•"/>
      <w:lvlJc w:val="left"/>
      <w:pPr>
        <w:ind w:left="3073" w:hanging="720"/>
      </w:pPr>
      <w:rPr>
        <w:rFonts w:hint="default"/>
        <w:lang w:val="en-US" w:eastAsia="en-US" w:bidi="ar-SA"/>
      </w:rPr>
    </w:lvl>
    <w:lvl w:ilvl="3" w:tplc="04F0E890">
      <w:numFmt w:val="bullet"/>
      <w:lvlText w:val="•"/>
      <w:lvlJc w:val="left"/>
      <w:pPr>
        <w:ind w:left="3886" w:hanging="720"/>
      </w:pPr>
      <w:rPr>
        <w:rFonts w:hint="default"/>
        <w:lang w:val="en-US" w:eastAsia="en-US" w:bidi="ar-SA"/>
      </w:rPr>
    </w:lvl>
    <w:lvl w:ilvl="4" w:tplc="71928180">
      <w:numFmt w:val="bullet"/>
      <w:lvlText w:val="•"/>
      <w:lvlJc w:val="left"/>
      <w:pPr>
        <w:ind w:left="4700" w:hanging="720"/>
      </w:pPr>
      <w:rPr>
        <w:rFonts w:hint="default"/>
        <w:lang w:val="en-US" w:eastAsia="en-US" w:bidi="ar-SA"/>
      </w:rPr>
    </w:lvl>
    <w:lvl w:ilvl="5" w:tplc="7000403E">
      <w:numFmt w:val="bullet"/>
      <w:lvlText w:val="•"/>
      <w:lvlJc w:val="left"/>
      <w:pPr>
        <w:ind w:left="5513" w:hanging="720"/>
      </w:pPr>
      <w:rPr>
        <w:rFonts w:hint="default"/>
        <w:lang w:val="en-US" w:eastAsia="en-US" w:bidi="ar-SA"/>
      </w:rPr>
    </w:lvl>
    <w:lvl w:ilvl="6" w:tplc="FBFCAE66">
      <w:numFmt w:val="bullet"/>
      <w:lvlText w:val="•"/>
      <w:lvlJc w:val="left"/>
      <w:pPr>
        <w:ind w:left="6326" w:hanging="720"/>
      </w:pPr>
      <w:rPr>
        <w:rFonts w:hint="default"/>
        <w:lang w:val="en-US" w:eastAsia="en-US" w:bidi="ar-SA"/>
      </w:rPr>
    </w:lvl>
    <w:lvl w:ilvl="7" w:tplc="0AD26ECA">
      <w:numFmt w:val="bullet"/>
      <w:lvlText w:val="•"/>
      <w:lvlJc w:val="left"/>
      <w:pPr>
        <w:ind w:left="7140" w:hanging="720"/>
      </w:pPr>
      <w:rPr>
        <w:rFonts w:hint="default"/>
        <w:lang w:val="en-US" w:eastAsia="en-US" w:bidi="ar-SA"/>
      </w:rPr>
    </w:lvl>
    <w:lvl w:ilvl="8" w:tplc="A29A99D0">
      <w:numFmt w:val="bullet"/>
      <w:lvlText w:val="•"/>
      <w:lvlJc w:val="left"/>
      <w:pPr>
        <w:ind w:left="7953" w:hanging="720"/>
      </w:pPr>
      <w:rPr>
        <w:rFonts w:hint="default"/>
        <w:lang w:val="en-US" w:eastAsia="en-US" w:bidi="ar-SA"/>
      </w:rPr>
    </w:lvl>
  </w:abstractNum>
  <w:abstractNum w:abstractNumId="4" w15:restartNumberingAfterBreak="0">
    <w:nsid w:val="30BA1898"/>
    <w:multiLevelType w:val="hybridMultilevel"/>
    <w:tmpl w:val="87E6E880"/>
    <w:lvl w:ilvl="0" w:tplc="1944CC34">
      <w:start w:val="1"/>
      <w:numFmt w:val="lowerLetter"/>
      <w:lvlText w:val="%1)"/>
      <w:lvlJc w:val="left"/>
      <w:pPr>
        <w:ind w:left="154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64C44B88">
      <w:numFmt w:val="bullet"/>
      <w:lvlText w:val="•"/>
      <w:lvlJc w:val="left"/>
      <w:pPr>
        <w:ind w:left="2344" w:hanging="720"/>
      </w:pPr>
      <w:rPr>
        <w:rFonts w:hint="default"/>
        <w:lang w:val="en-US" w:eastAsia="en-US" w:bidi="ar-SA"/>
      </w:rPr>
    </w:lvl>
    <w:lvl w:ilvl="2" w:tplc="14961D0A">
      <w:numFmt w:val="bullet"/>
      <w:lvlText w:val="•"/>
      <w:lvlJc w:val="left"/>
      <w:pPr>
        <w:ind w:left="3148" w:hanging="720"/>
      </w:pPr>
      <w:rPr>
        <w:rFonts w:hint="default"/>
        <w:lang w:val="en-US" w:eastAsia="en-US" w:bidi="ar-SA"/>
      </w:rPr>
    </w:lvl>
    <w:lvl w:ilvl="3" w:tplc="7D940436">
      <w:numFmt w:val="bullet"/>
      <w:lvlText w:val="•"/>
      <w:lvlJc w:val="left"/>
      <w:pPr>
        <w:ind w:left="3952" w:hanging="720"/>
      </w:pPr>
      <w:rPr>
        <w:rFonts w:hint="default"/>
        <w:lang w:val="en-US" w:eastAsia="en-US" w:bidi="ar-SA"/>
      </w:rPr>
    </w:lvl>
    <w:lvl w:ilvl="4" w:tplc="C85ABBAA">
      <w:numFmt w:val="bullet"/>
      <w:lvlText w:val="•"/>
      <w:lvlJc w:val="left"/>
      <w:pPr>
        <w:ind w:left="4756" w:hanging="720"/>
      </w:pPr>
      <w:rPr>
        <w:rFonts w:hint="default"/>
        <w:lang w:val="en-US" w:eastAsia="en-US" w:bidi="ar-SA"/>
      </w:rPr>
    </w:lvl>
    <w:lvl w:ilvl="5" w:tplc="0D3CF4DC">
      <w:numFmt w:val="bullet"/>
      <w:lvlText w:val="•"/>
      <w:lvlJc w:val="left"/>
      <w:pPr>
        <w:ind w:left="5560" w:hanging="720"/>
      </w:pPr>
      <w:rPr>
        <w:rFonts w:hint="default"/>
        <w:lang w:val="en-US" w:eastAsia="en-US" w:bidi="ar-SA"/>
      </w:rPr>
    </w:lvl>
    <w:lvl w:ilvl="6" w:tplc="376EF370">
      <w:numFmt w:val="bullet"/>
      <w:lvlText w:val="•"/>
      <w:lvlJc w:val="left"/>
      <w:pPr>
        <w:ind w:left="6364" w:hanging="720"/>
      </w:pPr>
      <w:rPr>
        <w:rFonts w:hint="default"/>
        <w:lang w:val="en-US" w:eastAsia="en-US" w:bidi="ar-SA"/>
      </w:rPr>
    </w:lvl>
    <w:lvl w:ilvl="7" w:tplc="9B00CC74">
      <w:numFmt w:val="bullet"/>
      <w:lvlText w:val="•"/>
      <w:lvlJc w:val="left"/>
      <w:pPr>
        <w:ind w:left="7168" w:hanging="720"/>
      </w:pPr>
      <w:rPr>
        <w:rFonts w:hint="default"/>
        <w:lang w:val="en-US" w:eastAsia="en-US" w:bidi="ar-SA"/>
      </w:rPr>
    </w:lvl>
    <w:lvl w:ilvl="8" w:tplc="107CC33C">
      <w:numFmt w:val="bullet"/>
      <w:lvlText w:val="•"/>
      <w:lvlJc w:val="left"/>
      <w:pPr>
        <w:ind w:left="7972" w:hanging="720"/>
      </w:pPr>
      <w:rPr>
        <w:rFonts w:hint="default"/>
        <w:lang w:val="en-US" w:eastAsia="en-US" w:bidi="ar-SA"/>
      </w:rPr>
    </w:lvl>
  </w:abstractNum>
  <w:abstractNum w:abstractNumId="5" w15:restartNumberingAfterBreak="0">
    <w:nsid w:val="5B9941A7"/>
    <w:multiLevelType w:val="hybridMultilevel"/>
    <w:tmpl w:val="B6321990"/>
    <w:lvl w:ilvl="0" w:tplc="24B0D01A">
      <w:start w:val="1"/>
      <w:numFmt w:val="lowerLetter"/>
      <w:lvlText w:val="%1)"/>
      <w:lvlJc w:val="left"/>
      <w:pPr>
        <w:ind w:left="154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13948BF2">
      <w:start w:val="1"/>
      <w:numFmt w:val="decimal"/>
      <w:lvlText w:val="%2)"/>
      <w:lvlJc w:val="left"/>
      <w:pPr>
        <w:ind w:left="226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2" w:tplc="6F8E0C8C">
      <w:start w:val="1"/>
      <w:numFmt w:val="upperLetter"/>
      <w:lvlText w:val="%3)"/>
      <w:lvlJc w:val="left"/>
      <w:pPr>
        <w:ind w:left="298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3" w:tplc="9F527C52">
      <w:numFmt w:val="bullet"/>
      <w:lvlText w:val="•"/>
      <w:lvlJc w:val="left"/>
      <w:pPr>
        <w:ind w:left="3805" w:hanging="721"/>
      </w:pPr>
      <w:rPr>
        <w:rFonts w:hint="default"/>
        <w:lang w:val="en-US" w:eastAsia="en-US" w:bidi="ar-SA"/>
      </w:rPr>
    </w:lvl>
    <w:lvl w:ilvl="4" w:tplc="FD925784">
      <w:numFmt w:val="bullet"/>
      <w:lvlText w:val="•"/>
      <w:lvlJc w:val="left"/>
      <w:pPr>
        <w:ind w:left="4630" w:hanging="721"/>
      </w:pPr>
      <w:rPr>
        <w:rFonts w:hint="default"/>
        <w:lang w:val="en-US" w:eastAsia="en-US" w:bidi="ar-SA"/>
      </w:rPr>
    </w:lvl>
    <w:lvl w:ilvl="5" w:tplc="CDF01AAE">
      <w:numFmt w:val="bullet"/>
      <w:lvlText w:val="•"/>
      <w:lvlJc w:val="left"/>
      <w:pPr>
        <w:ind w:left="5455" w:hanging="721"/>
      </w:pPr>
      <w:rPr>
        <w:rFonts w:hint="default"/>
        <w:lang w:val="en-US" w:eastAsia="en-US" w:bidi="ar-SA"/>
      </w:rPr>
    </w:lvl>
    <w:lvl w:ilvl="6" w:tplc="CD20EAA4">
      <w:numFmt w:val="bullet"/>
      <w:lvlText w:val="•"/>
      <w:lvlJc w:val="left"/>
      <w:pPr>
        <w:ind w:left="6280" w:hanging="721"/>
      </w:pPr>
      <w:rPr>
        <w:rFonts w:hint="default"/>
        <w:lang w:val="en-US" w:eastAsia="en-US" w:bidi="ar-SA"/>
      </w:rPr>
    </w:lvl>
    <w:lvl w:ilvl="7" w:tplc="1E38B9D6">
      <w:numFmt w:val="bullet"/>
      <w:lvlText w:val="•"/>
      <w:lvlJc w:val="left"/>
      <w:pPr>
        <w:ind w:left="7105" w:hanging="721"/>
      </w:pPr>
      <w:rPr>
        <w:rFonts w:hint="default"/>
        <w:lang w:val="en-US" w:eastAsia="en-US" w:bidi="ar-SA"/>
      </w:rPr>
    </w:lvl>
    <w:lvl w:ilvl="8" w:tplc="D77C2C20">
      <w:numFmt w:val="bullet"/>
      <w:lvlText w:val="•"/>
      <w:lvlJc w:val="left"/>
      <w:pPr>
        <w:ind w:left="7930" w:hanging="721"/>
      </w:pPr>
      <w:rPr>
        <w:rFonts w:hint="default"/>
        <w:lang w:val="en-US" w:eastAsia="en-US" w:bidi="ar-SA"/>
      </w:rPr>
    </w:lvl>
  </w:abstractNum>
  <w:num w:numId="1" w16cid:durableId="909582031">
    <w:abstractNumId w:val="0"/>
  </w:num>
  <w:num w:numId="2" w16cid:durableId="182592173">
    <w:abstractNumId w:val="3"/>
  </w:num>
  <w:num w:numId="3" w16cid:durableId="37097836">
    <w:abstractNumId w:val="1"/>
  </w:num>
  <w:num w:numId="4" w16cid:durableId="85999918">
    <w:abstractNumId w:val="5"/>
  </w:num>
  <w:num w:numId="5" w16cid:durableId="1606763181">
    <w:abstractNumId w:val="4"/>
  </w:num>
  <w:num w:numId="6" w16cid:durableId="11430449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C48"/>
    <w:rsid w:val="001918D9"/>
    <w:rsid w:val="0043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C30524"/>
  <w15:docId w15:val="{EB2CD128-7DA9-43F3-878B-5D288B8C8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0" w:hanging="7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3128</Words>
  <Characters>17052</Characters>
  <Application>Microsoft Office Word</Application>
  <DocSecurity>4</DocSecurity>
  <Lines>370</Lines>
  <Paragraphs>114</Paragraphs>
  <ScaleCrop>false</ScaleCrop>
  <Company/>
  <LinksUpToDate>false</LinksUpToDate>
  <CharactersWithSpaces>20066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Register Issue 24</dc:title>
  <dc:creator>IL Secretary of State</dc:creator>
  <cp:lastModifiedBy>Brown, Don</cp:lastModifiedBy>
  <cp:revision>2</cp:revision>
  <dcterms:created xsi:type="dcterms:W3CDTF">2023-06-16T19:26:00Z</dcterms:created>
  <dcterms:modified xsi:type="dcterms:W3CDTF">2023-06-16T19:26:00Z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2023-06-14T00:00:00Z</vt:filetime>
  </property>
  <property fmtid="{D5CDD505-2E9C-101B-9397-08002B2CF9AE}" pid="3" name="Creator">
    <vt:lpwstr>Adobe Acrobat Pro (32-bit) 23.1.20174</vt:lpwstr>
  </property>
  <property fmtid="{D5CDD505-2E9C-101B-9397-08002B2CF9AE}" pid="4" name="LastSaved">
    <vt:filetime>2023-06-16T00:00:00Z</vt:filetime>
  </property>
  <property fmtid="{D5CDD505-2E9C-101B-9397-08002B2CF9AE}" pid="5" name="Producer">
    <vt:lpwstr>Adobe Acrobat Pro (32-bit) 23.1.20174</vt:lpwstr>
  </property>
</Properties>
</file>